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ABA9" w14:textId="77777777" w:rsidR="00AA2C2D" w:rsidRPr="008E5B73" w:rsidRDefault="00E85F5E">
      <w:pPr>
        <w:pStyle w:val="Titolo1"/>
        <w:rPr>
          <w:rFonts w:ascii="Calibri" w:hAnsi="Calibri" w:cs="Calibri"/>
        </w:rPr>
      </w:pPr>
      <w:r w:rsidRPr="008E5B73">
        <w:rPr>
          <w:rFonts w:ascii="Calibri" w:hAnsi="Calibri" w:cs="Calibri"/>
          <w:color w:val="003366"/>
        </w:rPr>
        <w:t>Syllabus – PhD Course Proposal</w:t>
      </w:r>
    </w:p>
    <w:p w14:paraId="6341451D" w14:textId="77777777" w:rsidR="00AA2C2D" w:rsidRPr="008E5B73" w:rsidRDefault="00E85F5E">
      <w:pPr>
        <w:pStyle w:val="Titolo2"/>
        <w:rPr>
          <w:rFonts w:ascii="Calibri" w:hAnsi="Calibri" w:cs="Calibri"/>
        </w:rPr>
      </w:pPr>
      <w:r w:rsidRPr="008E5B73">
        <w:rPr>
          <w:rFonts w:ascii="Calibri" w:hAnsi="Calibri" w:cs="Calibri"/>
          <w:color w:val="003366"/>
        </w:rPr>
        <w:t>Course Title:</w:t>
      </w:r>
    </w:p>
    <w:p w14:paraId="5A0557C1" w14:textId="459DE07F" w:rsidR="00AA2C2D" w:rsidRPr="008E5B73" w:rsidRDefault="0076329E">
      <w:pPr>
        <w:rPr>
          <w:rFonts w:ascii="Calibri" w:hAnsi="Calibri" w:cs="Calibri"/>
          <w:b/>
          <w:bCs/>
        </w:rPr>
      </w:pPr>
      <w:r w:rsidRPr="0076329E">
        <w:rPr>
          <w:rFonts w:ascii="Calibri" w:hAnsi="Calibri" w:cs="Calibri"/>
          <w:b/>
          <w:bCs/>
        </w:rPr>
        <w:t>Innovation Management Course</w:t>
      </w:r>
    </w:p>
    <w:p w14:paraId="1A04685F" w14:textId="77777777" w:rsidR="00AA2C2D" w:rsidRPr="008E5B73" w:rsidRDefault="00E85F5E">
      <w:pPr>
        <w:pStyle w:val="Titolo2"/>
        <w:rPr>
          <w:rFonts w:ascii="Calibri" w:hAnsi="Calibri" w:cs="Calibri"/>
        </w:rPr>
      </w:pPr>
      <w:r w:rsidRPr="008E5B73">
        <w:rPr>
          <w:rFonts w:ascii="Calibri" w:hAnsi="Calibri" w:cs="Calibri"/>
          <w:color w:val="003366"/>
        </w:rPr>
        <w:t>Instructor:</w:t>
      </w:r>
    </w:p>
    <w:p w14:paraId="1C77A777" w14:textId="39783141" w:rsidR="0076329E" w:rsidRPr="008E5B73" w:rsidRDefault="0076329E" w:rsidP="00652E2F">
      <w:pPr>
        <w:jc w:val="both"/>
        <w:rPr>
          <w:rFonts w:ascii="Calibri" w:hAnsi="Calibri" w:cs="Calibri"/>
        </w:rPr>
      </w:pPr>
      <w:r w:rsidRPr="0076329E">
        <w:rPr>
          <w:rFonts w:ascii="Calibri" w:hAnsi="Calibri" w:cs="Calibri"/>
        </w:rPr>
        <w:t>Carmela Schillaci</w:t>
      </w:r>
      <w:r w:rsidRPr="008E5B73">
        <w:rPr>
          <w:rFonts w:ascii="Calibri" w:hAnsi="Calibri" w:cs="Calibri"/>
        </w:rPr>
        <w:t xml:space="preserve"> – Full Professor of Management, Department of Economics and Business, University of Catania – cschilla@unict.it</w:t>
      </w:r>
    </w:p>
    <w:p w14:paraId="44C82CF7" w14:textId="7A6B76FE" w:rsidR="0076329E" w:rsidRPr="008E5B73" w:rsidRDefault="0076329E" w:rsidP="00652E2F">
      <w:pPr>
        <w:jc w:val="both"/>
        <w:rPr>
          <w:rFonts w:ascii="Calibri" w:hAnsi="Calibri" w:cs="Calibri"/>
        </w:rPr>
      </w:pPr>
      <w:r w:rsidRPr="0076329E">
        <w:rPr>
          <w:rFonts w:ascii="Calibri" w:hAnsi="Calibri" w:cs="Calibri"/>
        </w:rPr>
        <w:t xml:space="preserve">Cristina Longo </w:t>
      </w:r>
      <w:r w:rsidRPr="008E5B73">
        <w:rPr>
          <w:rFonts w:ascii="Calibri" w:hAnsi="Calibri" w:cs="Calibri"/>
        </w:rPr>
        <w:t>- Full Professor of Management, Department of Economics and Business, University of Catania – cristina.longo@unict.it</w:t>
      </w:r>
    </w:p>
    <w:p w14:paraId="48CFD4DB" w14:textId="39A7EE3D" w:rsidR="0076329E" w:rsidRPr="008E5B73" w:rsidRDefault="00976FF3" w:rsidP="00652E2F">
      <w:pPr>
        <w:jc w:val="both"/>
        <w:rPr>
          <w:rFonts w:ascii="Calibri" w:hAnsi="Calibri" w:cs="Calibri"/>
        </w:rPr>
      </w:pPr>
      <w:r>
        <w:rPr>
          <w:rFonts w:ascii="Calibri" w:hAnsi="Calibri" w:cs="Calibri"/>
        </w:rPr>
        <w:t>Daniela Ruggeri</w:t>
      </w:r>
      <w:r w:rsidR="0076329E" w:rsidRPr="0076329E">
        <w:rPr>
          <w:rFonts w:ascii="Calibri" w:hAnsi="Calibri" w:cs="Calibri"/>
        </w:rPr>
        <w:t xml:space="preserve"> </w:t>
      </w:r>
      <w:r w:rsidR="00367315">
        <w:rPr>
          <w:rFonts w:ascii="Calibri" w:hAnsi="Calibri" w:cs="Calibri"/>
        </w:rPr>
        <w:t xml:space="preserve">– </w:t>
      </w:r>
      <w:r>
        <w:rPr>
          <w:rFonts w:ascii="Calibri" w:hAnsi="Calibri" w:cs="Calibri"/>
        </w:rPr>
        <w:t xml:space="preserve">Associate </w:t>
      </w:r>
      <w:r w:rsidR="0076329E" w:rsidRPr="008E5B73">
        <w:rPr>
          <w:rFonts w:ascii="Calibri" w:hAnsi="Calibri" w:cs="Calibri"/>
        </w:rPr>
        <w:t xml:space="preserve">Professor of Accounting, Department of Economics and Business, </w:t>
      </w:r>
      <w:r>
        <w:rPr>
          <w:rFonts w:ascii="Calibri" w:hAnsi="Calibri" w:cs="Calibri"/>
        </w:rPr>
        <w:t>University of Catania – d.ruggeri</w:t>
      </w:r>
      <w:r w:rsidR="0076329E" w:rsidRPr="008E5B73">
        <w:rPr>
          <w:rFonts w:ascii="Calibri" w:hAnsi="Calibri" w:cs="Calibri"/>
        </w:rPr>
        <w:t>@unict.it</w:t>
      </w:r>
    </w:p>
    <w:p w14:paraId="3E1FC3A1" w14:textId="77777777" w:rsidR="00AA2C2D" w:rsidRPr="008E5B73" w:rsidRDefault="00E85F5E">
      <w:pPr>
        <w:pStyle w:val="Titolo2"/>
        <w:rPr>
          <w:rFonts w:ascii="Calibri" w:hAnsi="Calibri" w:cs="Calibri"/>
        </w:rPr>
      </w:pPr>
      <w:r w:rsidRPr="008E5B73">
        <w:rPr>
          <w:rFonts w:ascii="Calibri" w:hAnsi="Calibri" w:cs="Calibri"/>
          <w:color w:val="003366"/>
        </w:rPr>
        <w:t>Course Description:</w:t>
      </w:r>
    </w:p>
    <w:p w14:paraId="282D5898" w14:textId="77777777" w:rsidR="0076329E" w:rsidRPr="0076329E" w:rsidRDefault="0076329E" w:rsidP="008300FD">
      <w:pPr>
        <w:spacing w:after="0"/>
        <w:jc w:val="both"/>
        <w:rPr>
          <w:rFonts w:ascii="Calibri" w:hAnsi="Calibri" w:cs="Calibri"/>
        </w:rPr>
      </w:pPr>
      <w:r w:rsidRPr="0076329E">
        <w:rPr>
          <w:rFonts w:ascii="Calibri" w:hAnsi="Calibri" w:cs="Calibri"/>
        </w:rPr>
        <w:t>This research-oriented course provides PhD students with the theoretical and methodological foundations necessary to conduct academic research in the field of innovation management. The course focuses on contemporary issues and emerging trends, offering a critical overview of key concepts and frameworks.</w:t>
      </w:r>
    </w:p>
    <w:p w14:paraId="6EAC94B6" w14:textId="24E19798" w:rsidR="0076329E" w:rsidRPr="0076329E" w:rsidRDefault="0076329E" w:rsidP="008300FD">
      <w:pPr>
        <w:spacing w:after="0"/>
        <w:jc w:val="both"/>
        <w:rPr>
          <w:rFonts w:ascii="Calibri" w:hAnsi="Calibri" w:cs="Calibri"/>
        </w:rPr>
      </w:pPr>
      <w:r w:rsidRPr="0076329E">
        <w:rPr>
          <w:rFonts w:ascii="Calibri" w:hAnsi="Calibri" w:cs="Calibri"/>
        </w:rPr>
        <w:t xml:space="preserve">Students will engage with both </w:t>
      </w:r>
      <w:r w:rsidRPr="008E5B73">
        <w:rPr>
          <w:rFonts w:ascii="Calibri" w:hAnsi="Calibri" w:cs="Calibri"/>
        </w:rPr>
        <w:t>seminal</w:t>
      </w:r>
      <w:r w:rsidRPr="0076329E">
        <w:rPr>
          <w:rFonts w:ascii="Calibri" w:hAnsi="Calibri" w:cs="Calibri"/>
        </w:rPr>
        <w:t xml:space="preserve"> and recent scholarly contributions in the innovation literature. Through in-depth discussion, comparison, and analysis of selected papers, participants will develop a </w:t>
      </w:r>
      <w:r w:rsidRPr="008E5B73">
        <w:rPr>
          <w:rFonts w:ascii="Calibri" w:hAnsi="Calibri" w:cs="Calibri"/>
        </w:rPr>
        <w:t>good</w:t>
      </w:r>
      <w:r w:rsidRPr="0076329E">
        <w:rPr>
          <w:rFonts w:ascii="Calibri" w:hAnsi="Calibri" w:cs="Calibri"/>
        </w:rPr>
        <w:t xml:space="preserve"> understanding of the evolution of innovation theories and their application in management research.</w:t>
      </w:r>
    </w:p>
    <w:p w14:paraId="665A090C" w14:textId="77777777" w:rsidR="0076329E" w:rsidRPr="008E5B73" w:rsidRDefault="0076329E">
      <w:pPr>
        <w:rPr>
          <w:rFonts w:ascii="Calibri" w:hAnsi="Calibri" w:cs="Calibri"/>
        </w:rPr>
      </w:pPr>
    </w:p>
    <w:p w14:paraId="299CEB6F" w14:textId="77777777" w:rsidR="00AA2C2D" w:rsidRPr="008E5B73" w:rsidRDefault="00E85F5E">
      <w:pPr>
        <w:pStyle w:val="Titolo2"/>
        <w:rPr>
          <w:rFonts w:ascii="Calibri" w:hAnsi="Calibri" w:cs="Calibri"/>
        </w:rPr>
      </w:pPr>
      <w:r w:rsidRPr="008E5B73">
        <w:rPr>
          <w:rFonts w:ascii="Calibri" w:hAnsi="Calibri" w:cs="Calibri"/>
          <w:color w:val="003366"/>
        </w:rPr>
        <w:t>Learning Outcomes:</w:t>
      </w:r>
    </w:p>
    <w:p w14:paraId="0400C6A3" w14:textId="77777777" w:rsidR="00AA2C2D" w:rsidRPr="008E5B73" w:rsidRDefault="00E85F5E">
      <w:pPr>
        <w:rPr>
          <w:rFonts w:ascii="Calibri" w:hAnsi="Calibri" w:cs="Calibri"/>
        </w:rPr>
      </w:pPr>
      <w:r w:rsidRPr="008E5B73">
        <w:rPr>
          <w:rFonts w:ascii="Calibri" w:hAnsi="Calibri" w:cs="Calibri"/>
        </w:rPr>
        <w:t>At the end of the course, students will be able to:</w:t>
      </w:r>
    </w:p>
    <w:p w14:paraId="66FDA80F" w14:textId="2C252A5B" w:rsidR="0076329E" w:rsidRPr="008E5B73" w:rsidRDefault="0076329E" w:rsidP="0076329E">
      <w:pPr>
        <w:pStyle w:val="Paragrafoelenco"/>
        <w:numPr>
          <w:ilvl w:val="0"/>
          <w:numId w:val="10"/>
        </w:numPr>
        <w:rPr>
          <w:rFonts w:ascii="Calibri" w:hAnsi="Calibri" w:cs="Calibri"/>
        </w:rPr>
      </w:pPr>
      <w:r w:rsidRPr="008E5B73">
        <w:rPr>
          <w:rFonts w:ascii="Calibri" w:hAnsi="Calibri" w:cs="Calibri"/>
        </w:rPr>
        <w:t>Understand and apply major theoretical approaches in innovation management</w:t>
      </w:r>
    </w:p>
    <w:p w14:paraId="192B2997" w14:textId="77777777" w:rsidR="0076329E" w:rsidRPr="008E5B73" w:rsidRDefault="0076329E" w:rsidP="0076329E">
      <w:pPr>
        <w:pStyle w:val="Paragrafoelenco"/>
        <w:numPr>
          <w:ilvl w:val="0"/>
          <w:numId w:val="10"/>
        </w:numPr>
        <w:rPr>
          <w:rFonts w:ascii="Calibri" w:hAnsi="Calibri" w:cs="Calibri"/>
        </w:rPr>
      </w:pPr>
      <w:r w:rsidRPr="008E5B73">
        <w:rPr>
          <w:rFonts w:ascii="Calibri" w:hAnsi="Calibri" w:cs="Calibri"/>
        </w:rPr>
        <w:t>Critically evaluate academic literature in the field</w:t>
      </w:r>
    </w:p>
    <w:p w14:paraId="7C9B6894" w14:textId="77777777" w:rsidR="0076329E" w:rsidRPr="008E5B73" w:rsidRDefault="0076329E" w:rsidP="0076329E">
      <w:pPr>
        <w:pStyle w:val="Paragrafoelenco"/>
        <w:numPr>
          <w:ilvl w:val="0"/>
          <w:numId w:val="10"/>
        </w:numPr>
        <w:rPr>
          <w:rFonts w:ascii="Calibri" w:hAnsi="Calibri" w:cs="Calibri"/>
        </w:rPr>
      </w:pPr>
      <w:r w:rsidRPr="008E5B73">
        <w:rPr>
          <w:rFonts w:ascii="Calibri" w:hAnsi="Calibri" w:cs="Calibri"/>
        </w:rPr>
        <w:t>Identify relevant research questions and methodological strategies</w:t>
      </w:r>
    </w:p>
    <w:p w14:paraId="66440B5C" w14:textId="77777777" w:rsidR="0076329E" w:rsidRPr="008E5B73" w:rsidRDefault="0076329E" w:rsidP="0076329E">
      <w:pPr>
        <w:pStyle w:val="Paragrafoelenco"/>
        <w:numPr>
          <w:ilvl w:val="0"/>
          <w:numId w:val="10"/>
        </w:numPr>
        <w:rPr>
          <w:rFonts w:ascii="Calibri" w:hAnsi="Calibri" w:cs="Calibri"/>
        </w:rPr>
      </w:pPr>
      <w:r w:rsidRPr="008E5B73">
        <w:rPr>
          <w:rFonts w:ascii="Calibri" w:hAnsi="Calibri" w:cs="Calibri"/>
        </w:rPr>
        <w:t>Develop a research-oriented perspective on innovation topics</w:t>
      </w:r>
    </w:p>
    <w:p w14:paraId="798F724F" w14:textId="5FD76B8E" w:rsidR="0076329E" w:rsidRPr="00787612" w:rsidRDefault="0076329E" w:rsidP="00787612">
      <w:pPr>
        <w:pStyle w:val="Paragrafoelenco"/>
        <w:numPr>
          <w:ilvl w:val="0"/>
          <w:numId w:val="10"/>
        </w:numPr>
        <w:rPr>
          <w:rFonts w:ascii="Calibri" w:hAnsi="Calibri" w:cs="Calibri"/>
        </w:rPr>
      </w:pPr>
      <w:r w:rsidRPr="008E5B73">
        <w:rPr>
          <w:rFonts w:ascii="Calibri" w:hAnsi="Calibri" w:cs="Calibri"/>
        </w:rPr>
        <w:t>Engage in scholarly discussions and present academic arguments effectively</w:t>
      </w:r>
    </w:p>
    <w:p w14:paraId="0F4E9EE3" w14:textId="77777777" w:rsidR="00AA2C2D" w:rsidRPr="008E5B73" w:rsidRDefault="00E85F5E" w:rsidP="00652E2F">
      <w:pPr>
        <w:pStyle w:val="Titolo2"/>
        <w:keepNext w:val="0"/>
        <w:keepLines w:val="0"/>
        <w:widowControl w:val="0"/>
        <w:rPr>
          <w:rFonts w:ascii="Calibri" w:hAnsi="Calibri" w:cs="Calibri"/>
        </w:rPr>
      </w:pPr>
      <w:r w:rsidRPr="008E5B73">
        <w:rPr>
          <w:rFonts w:ascii="Calibri" w:hAnsi="Calibri" w:cs="Calibri"/>
          <w:color w:val="003366"/>
        </w:rPr>
        <w:t>Prerequisites:</w:t>
      </w:r>
    </w:p>
    <w:p w14:paraId="2E7E04BA" w14:textId="2BF39BA8" w:rsidR="00652E2F" w:rsidRPr="00652E2F" w:rsidRDefault="00652E2F" w:rsidP="00652E2F">
      <w:pPr>
        <w:pStyle w:val="Titolo2"/>
        <w:keepNext w:val="0"/>
        <w:keepLines w:val="0"/>
        <w:widowControl w:val="0"/>
        <w:spacing w:before="0"/>
        <w:rPr>
          <w:rFonts w:ascii="Calibri" w:eastAsiaTheme="minorEastAsia" w:hAnsi="Calibri" w:cs="Calibri"/>
          <w:b w:val="0"/>
          <w:bCs w:val="0"/>
          <w:color w:val="auto"/>
          <w:sz w:val="22"/>
          <w:szCs w:val="22"/>
        </w:rPr>
      </w:pPr>
      <w:r w:rsidRPr="00652E2F">
        <w:rPr>
          <w:rFonts w:ascii="Calibri" w:eastAsiaTheme="minorEastAsia" w:hAnsi="Calibri" w:cs="Calibri"/>
          <w:b w:val="0"/>
          <w:bCs w:val="0"/>
          <w:color w:val="auto"/>
          <w:sz w:val="22"/>
          <w:szCs w:val="22"/>
        </w:rPr>
        <w:t>No prerequisites required</w:t>
      </w:r>
    </w:p>
    <w:p w14:paraId="487A6ACC" w14:textId="77777777" w:rsidR="00652E2F" w:rsidRDefault="00652E2F" w:rsidP="00652E2F">
      <w:pPr>
        <w:pStyle w:val="Titolo2"/>
        <w:keepNext w:val="0"/>
        <w:keepLines w:val="0"/>
        <w:widowControl w:val="0"/>
        <w:rPr>
          <w:rFonts w:ascii="Calibri" w:hAnsi="Calibri" w:cs="Calibri"/>
          <w:color w:val="003366"/>
        </w:rPr>
      </w:pPr>
    </w:p>
    <w:p w14:paraId="4D37D26B" w14:textId="77777777" w:rsidR="00652E2F" w:rsidRDefault="00652E2F" w:rsidP="00652E2F">
      <w:pPr>
        <w:pStyle w:val="Titolo2"/>
        <w:keepNext w:val="0"/>
        <w:keepLines w:val="0"/>
        <w:widowControl w:val="0"/>
        <w:rPr>
          <w:rFonts w:ascii="Calibri" w:hAnsi="Calibri" w:cs="Calibri"/>
          <w:color w:val="003366"/>
        </w:rPr>
      </w:pPr>
    </w:p>
    <w:p w14:paraId="5A96E506" w14:textId="1B6001F5" w:rsidR="00AA2C2D" w:rsidRPr="008E5B73" w:rsidRDefault="00E85F5E" w:rsidP="00652E2F">
      <w:pPr>
        <w:pStyle w:val="Titolo2"/>
        <w:keepNext w:val="0"/>
        <w:keepLines w:val="0"/>
        <w:widowControl w:val="0"/>
        <w:rPr>
          <w:rFonts w:ascii="Calibri" w:hAnsi="Calibri" w:cs="Calibri"/>
        </w:rPr>
      </w:pPr>
      <w:r w:rsidRPr="008E5B73">
        <w:rPr>
          <w:rFonts w:ascii="Calibri" w:hAnsi="Calibri" w:cs="Calibri"/>
          <w:color w:val="003366"/>
        </w:rPr>
        <w:lastRenderedPageBreak/>
        <w:t>Course Structure and Schedule (15 hours):</w:t>
      </w:r>
    </w:p>
    <w:tbl>
      <w:tblPr>
        <w:tblStyle w:val="Grigliatabella"/>
        <w:tblW w:w="0" w:type="auto"/>
        <w:tblLook w:val="04A0" w:firstRow="1" w:lastRow="0" w:firstColumn="1" w:lastColumn="0" w:noHBand="0" w:noVBand="1"/>
      </w:tblPr>
      <w:tblGrid>
        <w:gridCol w:w="2206"/>
        <w:gridCol w:w="1941"/>
        <w:gridCol w:w="4483"/>
      </w:tblGrid>
      <w:tr w:rsidR="00AA2C2D" w:rsidRPr="008E5B73" w14:paraId="0300C962" w14:textId="77777777" w:rsidTr="00200946">
        <w:tc>
          <w:tcPr>
            <w:tcW w:w="0" w:type="auto"/>
          </w:tcPr>
          <w:p w14:paraId="69DD08EB" w14:textId="77777777" w:rsidR="00AA2C2D" w:rsidRPr="008E5B73" w:rsidRDefault="00E85F5E">
            <w:pPr>
              <w:rPr>
                <w:rFonts w:ascii="Calibri" w:hAnsi="Calibri" w:cs="Calibri"/>
              </w:rPr>
            </w:pPr>
            <w:r w:rsidRPr="008E5B73">
              <w:rPr>
                <w:rFonts w:ascii="Calibri" w:hAnsi="Calibri" w:cs="Calibri"/>
              </w:rPr>
              <w:t>Session</w:t>
            </w:r>
          </w:p>
        </w:tc>
        <w:tc>
          <w:tcPr>
            <w:tcW w:w="0" w:type="auto"/>
          </w:tcPr>
          <w:p w14:paraId="5FAC153B" w14:textId="77777777" w:rsidR="00AA2C2D" w:rsidRPr="008E5B73" w:rsidRDefault="00E85F5E">
            <w:pPr>
              <w:rPr>
                <w:rFonts w:ascii="Calibri" w:hAnsi="Calibri" w:cs="Calibri"/>
              </w:rPr>
            </w:pPr>
            <w:r w:rsidRPr="008E5B73">
              <w:rPr>
                <w:rFonts w:ascii="Calibri" w:hAnsi="Calibri" w:cs="Calibri"/>
              </w:rPr>
              <w:t>Topic</w:t>
            </w:r>
          </w:p>
        </w:tc>
        <w:tc>
          <w:tcPr>
            <w:tcW w:w="0" w:type="auto"/>
          </w:tcPr>
          <w:p w14:paraId="67B76DEB" w14:textId="77777777" w:rsidR="00AA2C2D" w:rsidRPr="008E5B73" w:rsidRDefault="00E85F5E">
            <w:pPr>
              <w:rPr>
                <w:rFonts w:ascii="Calibri" w:hAnsi="Calibri" w:cs="Calibri"/>
              </w:rPr>
            </w:pPr>
            <w:r w:rsidRPr="008E5B73">
              <w:rPr>
                <w:rFonts w:ascii="Calibri" w:hAnsi="Calibri" w:cs="Calibri"/>
              </w:rPr>
              <w:t>Key Readings</w:t>
            </w:r>
          </w:p>
        </w:tc>
      </w:tr>
      <w:tr w:rsidR="00AA2C2D" w:rsidRPr="008E5B73" w14:paraId="12EB70A9" w14:textId="77777777" w:rsidTr="00200946">
        <w:tc>
          <w:tcPr>
            <w:tcW w:w="0" w:type="auto"/>
          </w:tcPr>
          <w:p w14:paraId="1FBE46BE" w14:textId="1B648626" w:rsidR="00200946" w:rsidRPr="008E5B73" w:rsidRDefault="00E85F5E" w:rsidP="00200946">
            <w:pPr>
              <w:rPr>
                <w:rFonts w:ascii="Calibri" w:hAnsi="Calibri" w:cs="Calibri"/>
              </w:rPr>
            </w:pPr>
            <w:r w:rsidRPr="008E5B73">
              <w:rPr>
                <w:rFonts w:ascii="Calibri" w:hAnsi="Calibri" w:cs="Calibri"/>
              </w:rPr>
              <w:t>1</w:t>
            </w:r>
            <w:r w:rsidR="00200946" w:rsidRPr="008E5B73">
              <w:rPr>
                <w:rFonts w:ascii="Calibri" w:hAnsi="Calibri" w:cs="Calibri"/>
              </w:rPr>
              <w:t xml:space="preserve">. Systematizing innovation </w:t>
            </w:r>
          </w:p>
          <w:p w14:paraId="503A757D" w14:textId="3553F650" w:rsidR="00AA2C2D" w:rsidRPr="008E5B73" w:rsidRDefault="00AA2C2D" w:rsidP="00200946">
            <w:pPr>
              <w:rPr>
                <w:rFonts w:ascii="Calibri" w:hAnsi="Calibri" w:cs="Calibri"/>
              </w:rPr>
            </w:pPr>
          </w:p>
        </w:tc>
        <w:tc>
          <w:tcPr>
            <w:tcW w:w="0" w:type="auto"/>
          </w:tcPr>
          <w:p w14:paraId="78C71EFD" w14:textId="77777777" w:rsidR="00200946" w:rsidRPr="00200946" w:rsidRDefault="00200946" w:rsidP="00200946">
            <w:pPr>
              <w:rPr>
                <w:rFonts w:ascii="Calibri" w:hAnsi="Calibri" w:cs="Calibri"/>
              </w:rPr>
            </w:pPr>
            <w:r w:rsidRPr="00200946">
              <w:rPr>
                <w:rFonts w:ascii="Calibri" w:hAnsi="Calibri" w:cs="Calibri"/>
              </w:rPr>
              <w:t>Theoretical overview and new developments in innovation</w:t>
            </w:r>
          </w:p>
          <w:p w14:paraId="6DBA21CA" w14:textId="7DF69BE2" w:rsidR="00AA2C2D" w:rsidRPr="008E5B73" w:rsidRDefault="00AA2C2D">
            <w:pPr>
              <w:rPr>
                <w:rFonts w:ascii="Calibri" w:hAnsi="Calibri" w:cs="Calibri"/>
              </w:rPr>
            </w:pPr>
          </w:p>
        </w:tc>
        <w:tc>
          <w:tcPr>
            <w:tcW w:w="0" w:type="auto"/>
          </w:tcPr>
          <w:p w14:paraId="25F63566" w14:textId="4D87DF6A" w:rsidR="00200946" w:rsidRPr="008E5B73" w:rsidRDefault="00200946" w:rsidP="00200946">
            <w:pPr>
              <w:rPr>
                <w:rFonts w:ascii="Calibri" w:hAnsi="Calibri" w:cs="Calibri"/>
              </w:rPr>
            </w:pPr>
            <w:r w:rsidRPr="008E5B73">
              <w:rPr>
                <w:rFonts w:ascii="Calibri" w:hAnsi="Calibri" w:cs="Calibri"/>
                <w:shd w:val="clear" w:color="auto" w:fill="FFFFFF"/>
              </w:rPr>
              <w:t>Laursen, K., &amp; Salter, A. J. (2014). The paradox of openness: Appropriability, external search and collaboration.</w:t>
            </w:r>
            <w:r w:rsidRPr="008E5B73">
              <w:rPr>
                <w:rStyle w:val="apple-converted-space"/>
                <w:rFonts w:ascii="Calibri" w:hAnsi="Calibri" w:cs="Calibri"/>
                <w:shd w:val="clear" w:color="auto" w:fill="FFFFFF"/>
              </w:rPr>
              <w:t> </w:t>
            </w:r>
            <w:r w:rsidRPr="008E5B73">
              <w:rPr>
                <w:rFonts w:ascii="Calibri" w:hAnsi="Calibri" w:cs="Calibri"/>
                <w:i/>
                <w:iCs/>
              </w:rPr>
              <w:t>Research policy</w:t>
            </w:r>
            <w:r w:rsidRPr="008E5B73">
              <w:rPr>
                <w:rFonts w:ascii="Calibri" w:hAnsi="Calibri" w:cs="Calibri"/>
                <w:shd w:val="clear" w:color="auto" w:fill="FFFFFF"/>
              </w:rPr>
              <w:t>,</w:t>
            </w:r>
            <w:r w:rsidRPr="008E5B73">
              <w:rPr>
                <w:rStyle w:val="apple-converted-space"/>
                <w:rFonts w:ascii="Calibri" w:hAnsi="Calibri" w:cs="Calibri"/>
                <w:shd w:val="clear" w:color="auto" w:fill="FFFFFF"/>
              </w:rPr>
              <w:t> </w:t>
            </w:r>
            <w:r w:rsidRPr="008E5B73">
              <w:rPr>
                <w:rFonts w:ascii="Calibri" w:hAnsi="Calibri" w:cs="Calibri"/>
                <w:i/>
                <w:iCs/>
              </w:rPr>
              <w:t>43</w:t>
            </w:r>
            <w:r w:rsidRPr="008E5B73">
              <w:rPr>
                <w:rFonts w:ascii="Calibri" w:hAnsi="Calibri" w:cs="Calibri"/>
                <w:shd w:val="clear" w:color="auto" w:fill="FFFFFF"/>
              </w:rPr>
              <w:t>(5), 867-878.</w:t>
            </w:r>
            <w:r w:rsidRPr="008E5B73">
              <w:rPr>
                <w:rFonts w:ascii="Calibri" w:hAnsi="Calibri" w:cs="Calibri"/>
              </w:rPr>
              <w:t xml:space="preserve"> </w:t>
            </w:r>
          </w:p>
          <w:p w14:paraId="716B5F3F" w14:textId="77777777" w:rsidR="00200946" w:rsidRPr="008E5B73" w:rsidRDefault="00200946" w:rsidP="00200946">
            <w:pPr>
              <w:rPr>
                <w:rFonts w:ascii="Calibri" w:hAnsi="Calibri" w:cs="Calibri"/>
                <w:shd w:val="clear" w:color="auto" w:fill="FFFFFF"/>
              </w:rPr>
            </w:pPr>
          </w:p>
          <w:p w14:paraId="3F31E1E2" w14:textId="77777777" w:rsidR="00200946" w:rsidRPr="008E5B73" w:rsidRDefault="00200946" w:rsidP="00200946">
            <w:pPr>
              <w:rPr>
                <w:rFonts w:ascii="Calibri" w:hAnsi="Calibri" w:cs="Calibri"/>
                <w:shd w:val="clear" w:color="auto" w:fill="FFFFFF"/>
              </w:rPr>
            </w:pPr>
            <w:r w:rsidRPr="008E5B73">
              <w:rPr>
                <w:rFonts w:ascii="Calibri" w:hAnsi="Calibri" w:cs="Calibri"/>
                <w:shd w:val="clear" w:color="auto" w:fill="FFFFFF"/>
              </w:rPr>
              <w:t>Radziwon, A., Chesbrough, H., Vanhaverbeke, W., &amp; West, J. (2022). 57. The Future of Open Innovation. The Oxford Handbook of Open Innovation.</w:t>
            </w:r>
          </w:p>
          <w:p w14:paraId="77B36773" w14:textId="77777777" w:rsidR="00200946" w:rsidRPr="008E5B73" w:rsidRDefault="00200946" w:rsidP="00200946">
            <w:pPr>
              <w:pStyle w:val="NormaleWeb"/>
              <w:rPr>
                <w:rFonts w:ascii="Calibri" w:hAnsi="Calibri" w:cs="Calibri"/>
                <w:sz w:val="22"/>
                <w:szCs w:val="22"/>
                <w:shd w:val="clear" w:color="auto" w:fill="FFFFFF"/>
                <w:lang w:val="en-US"/>
              </w:rPr>
            </w:pPr>
            <w:r w:rsidRPr="008E5B73">
              <w:rPr>
                <w:rFonts w:ascii="Calibri" w:hAnsi="Calibri" w:cs="Calibri"/>
                <w:sz w:val="22"/>
                <w:szCs w:val="22"/>
                <w:shd w:val="clear" w:color="auto" w:fill="FFFFFF"/>
                <w:lang w:val="en-US"/>
              </w:rPr>
              <w:t xml:space="preserve">Reynolds, O., </w:t>
            </w:r>
            <w:proofErr w:type="spellStart"/>
            <w:r w:rsidRPr="008E5B73">
              <w:rPr>
                <w:rFonts w:ascii="Calibri" w:hAnsi="Calibri" w:cs="Calibri"/>
                <w:sz w:val="22"/>
                <w:szCs w:val="22"/>
                <w:shd w:val="clear" w:color="auto" w:fill="FFFFFF"/>
                <w:lang w:val="en-US"/>
              </w:rPr>
              <w:t>O'Dochartaigh</w:t>
            </w:r>
            <w:proofErr w:type="spellEnd"/>
            <w:r w:rsidRPr="008E5B73">
              <w:rPr>
                <w:rFonts w:ascii="Calibri" w:hAnsi="Calibri" w:cs="Calibri"/>
                <w:sz w:val="22"/>
                <w:szCs w:val="22"/>
                <w:shd w:val="clear" w:color="auto" w:fill="FFFFFF"/>
                <w:lang w:val="en-US"/>
              </w:rPr>
              <w:t>, A., Secchi, E., Marshall, D., &amp; Prothero, A. (2023). Framing innovation success, failure, and transformation: A systematic literature review.</w:t>
            </w:r>
            <w:r w:rsidRPr="008E5B73">
              <w:rPr>
                <w:rStyle w:val="apple-converted-space"/>
                <w:rFonts w:ascii="Calibri" w:eastAsiaTheme="majorEastAsia" w:hAnsi="Calibri" w:cs="Calibri"/>
                <w:sz w:val="22"/>
                <w:szCs w:val="22"/>
                <w:shd w:val="clear" w:color="auto" w:fill="FFFFFF"/>
                <w:lang w:val="en-US"/>
              </w:rPr>
              <w:t> </w:t>
            </w:r>
            <w:r w:rsidRPr="008E5B73">
              <w:rPr>
                <w:rFonts w:ascii="Calibri" w:hAnsi="Calibri" w:cs="Calibri"/>
                <w:i/>
                <w:iCs/>
                <w:sz w:val="22"/>
                <w:szCs w:val="22"/>
                <w:lang w:val="en-US"/>
              </w:rPr>
              <w:t>Journal of Product Innovation Management</w:t>
            </w:r>
            <w:r w:rsidRPr="008E5B73">
              <w:rPr>
                <w:rFonts w:ascii="Calibri" w:hAnsi="Calibri" w:cs="Calibri"/>
                <w:sz w:val="22"/>
                <w:szCs w:val="22"/>
                <w:shd w:val="clear" w:color="auto" w:fill="FFFFFF"/>
                <w:lang w:val="en-US"/>
              </w:rPr>
              <w:t>.</w:t>
            </w:r>
          </w:p>
          <w:p w14:paraId="18AF2A03" w14:textId="3894AA81" w:rsidR="00AA2C2D" w:rsidRPr="008E5B73" w:rsidRDefault="00200946" w:rsidP="00200946">
            <w:pPr>
              <w:rPr>
                <w:rFonts w:ascii="Calibri" w:hAnsi="Calibri" w:cs="Calibri"/>
              </w:rPr>
            </w:pPr>
            <w:r w:rsidRPr="008E5B73">
              <w:rPr>
                <w:rFonts w:ascii="Calibri" w:hAnsi="Calibri" w:cs="Calibri"/>
                <w:shd w:val="clear" w:color="auto" w:fill="FFFFFF"/>
              </w:rPr>
              <w:t>Teece, D. J. (1986). Profiting from technological innovation: Implications for integration, collaboration, licensing and public policy.</w:t>
            </w:r>
            <w:r w:rsidRPr="008E5B73">
              <w:rPr>
                <w:rStyle w:val="apple-converted-space"/>
                <w:rFonts w:ascii="Calibri" w:eastAsiaTheme="majorEastAsia" w:hAnsi="Calibri" w:cs="Calibri"/>
                <w:shd w:val="clear" w:color="auto" w:fill="FFFFFF"/>
              </w:rPr>
              <w:t> </w:t>
            </w:r>
            <w:r w:rsidRPr="008E5B73">
              <w:rPr>
                <w:rFonts w:ascii="Calibri" w:hAnsi="Calibri" w:cs="Calibri"/>
                <w:i/>
                <w:iCs/>
              </w:rPr>
              <w:t>Research policy</w:t>
            </w:r>
            <w:r w:rsidRPr="008E5B73">
              <w:rPr>
                <w:rFonts w:ascii="Calibri" w:hAnsi="Calibri" w:cs="Calibri"/>
                <w:shd w:val="clear" w:color="auto" w:fill="FFFFFF"/>
              </w:rPr>
              <w:t>,</w:t>
            </w:r>
            <w:r w:rsidRPr="008E5B73">
              <w:rPr>
                <w:rStyle w:val="apple-converted-space"/>
                <w:rFonts w:ascii="Calibri" w:eastAsiaTheme="majorEastAsia" w:hAnsi="Calibri" w:cs="Calibri"/>
                <w:shd w:val="clear" w:color="auto" w:fill="FFFFFF"/>
              </w:rPr>
              <w:t> </w:t>
            </w:r>
            <w:r w:rsidRPr="008E5B73">
              <w:rPr>
                <w:rFonts w:ascii="Calibri" w:hAnsi="Calibri" w:cs="Calibri"/>
                <w:i/>
                <w:iCs/>
              </w:rPr>
              <w:t>15</w:t>
            </w:r>
            <w:r w:rsidRPr="008E5B73">
              <w:rPr>
                <w:rFonts w:ascii="Calibri" w:hAnsi="Calibri" w:cs="Calibri"/>
                <w:shd w:val="clear" w:color="auto" w:fill="FFFFFF"/>
              </w:rPr>
              <w:t>(6), 285-305.</w:t>
            </w:r>
          </w:p>
        </w:tc>
      </w:tr>
      <w:tr w:rsidR="00AA2C2D" w:rsidRPr="008E5B73" w14:paraId="0814BFCD" w14:textId="77777777" w:rsidTr="00200946">
        <w:tc>
          <w:tcPr>
            <w:tcW w:w="0" w:type="auto"/>
          </w:tcPr>
          <w:p w14:paraId="6D4DC661" w14:textId="19DA3EDF" w:rsidR="00AA2C2D" w:rsidRPr="008E5B73" w:rsidRDefault="00E85F5E">
            <w:pPr>
              <w:rPr>
                <w:rFonts w:ascii="Calibri" w:hAnsi="Calibri" w:cs="Calibri"/>
              </w:rPr>
            </w:pPr>
            <w:r w:rsidRPr="008E5B73">
              <w:rPr>
                <w:rFonts w:ascii="Calibri" w:hAnsi="Calibri" w:cs="Calibri"/>
              </w:rPr>
              <w:t>2</w:t>
            </w:r>
            <w:r w:rsidR="00200946" w:rsidRPr="008E5B73">
              <w:rPr>
                <w:rFonts w:ascii="Calibri" w:hAnsi="Calibri" w:cs="Calibri"/>
              </w:rPr>
              <w:t>. From Disruptive Technology to Disruptive Innovation</w:t>
            </w:r>
          </w:p>
        </w:tc>
        <w:tc>
          <w:tcPr>
            <w:tcW w:w="0" w:type="auto"/>
          </w:tcPr>
          <w:p w14:paraId="5BC05FE9" w14:textId="015401A4" w:rsidR="00AA2C2D" w:rsidRPr="008E5B73" w:rsidRDefault="00652E2F">
            <w:pPr>
              <w:rPr>
                <w:rFonts w:ascii="Calibri" w:hAnsi="Calibri" w:cs="Calibri"/>
              </w:rPr>
            </w:pPr>
            <w:r w:rsidRPr="00652E2F">
              <w:rPr>
                <w:rFonts w:ascii="Calibri" w:hAnsi="Calibri" w:cs="Calibri"/>
              </w:rPr>
              <w:t>Understanding and framing disruptive innovation</w:t>
            </w:r>
          </w:p>
        </w:tc>
        <w:tc>
          <w:tcPr>
            <w:tcW w:w="0" w:type="auto"/>
          </w:tcPr>
          <w:p w14:paraId="165293AE" w14:textId="1CF9273B" w:rsidR="0030072C" w:rsidRPr="008E5B73" w:rsidRDefault="0030072C" w:rsidP="0030072C">
            <w:pPr>
              <w:rPr>
                <w:rFonts w:ascii="Calibri" w:hAnsi="Calibri" w:cs="Calibri"/>
                <w:color w:val="222222"/>
                <w:shd w:val="clear" w:color="auto" w:fill="FFFFFF"/>
              </w:rPr>
            </w:pPr>
            <w:r w:rsidRPr="008E5B73">
              <w:rPr>
                <w:rFonts w:ascii="Calibri" w:hAnsi="Calibri" w:cs="Calibri"/>
                <w:color w:val="222222"/>
                <w:shd w:val="clear" w:color="auto" w:fill="FFFFFF"/>
              </w:rPr>
              <w:t xml:space="preserve">Aghion, P., &amp; Howitt, P. (1990). A model of growth through creative destruction, </w:t>
            </w:r>
            <w:proofErr w:type="spellStart"/>
            <w:r w:rsidRPr="008E5B73">
              <w:rPr>
                <w:rFonts w:ascii="Calibri" w:hAnsi="Calibri" w:cs="Calibri"/>
                <w:color w:val="222222"/>
                <w:shd w:val="clear" w:color="auto" w:fill="FFFFFF"/>
              </w:rPr>
              <w:t>Econometrica</w:t>
            </w:r>
            <w:proofErr w:type="spellEnd"/>
            <w:r w:rsidRPr="008E5B73">
              <w:rPr>
                <w:rFonts w:ascii="Calibri" w:hAnsi="Calibri" w:cs="Calibri"/>
                <w:color w:val="222222"/>
                <w:shd w:val="clear" w:color="auto" w:fill="FFFFFF"/>
              </w:rPr>
              <w:t xml:space="preserve">, </w:t>
            </w:r>
            <w:proofErr w:type="gramStart"/>
            <w:r w:rsidRPr="008E5B73">
              <w:rPr>
                <w:rFonts w:ascii="Calibri" w:hAnsi="Calibri" w:cs="Calibri"/>
                <w:color w:val="222222"/>
                <w:shd w:val="clear" w:color="auto" w:fill="FFFFFF"/>
              </w:rPr>
              <w:t>Mar.,</w:t>
            </w:r>
            <w:proofErr w:type="gramEnd"/>
            <w:r w:rsidRPr="008E5B73">
              <w:rPr>
                <w:rFonts w:ascii="Calibri" w:hAnsi="Calibri" w:cs="Calibri"/>
                <w:color w:val="222222"/>
                <w:shd w:val="clear" w:color="auto" w:fill="FFFFFF"/>
              </w:rPr>
              <w:t xml:space="preserve"> 1992, Vol. 60, No. 2 (</w:t>
            </w:r>
            <w:proofErr w:type="gramStart"/>
            <w:r w:rsidRPr="008E5B73">
              <w:rPr>
                <w:rFonts w:ascii="Calibri" w:hAnsi="Calibri" w:cs="Calibri"/>
                <w:color w:val="222222"/>
                <w:shd w:val="clear" w:color="auto" w:fill="FFFFFF"/>
              </w:rPr>
              <w:t>Mar.,</w:t>
            </w:r>
            <w:proofErr w:type="gramEnd"/>
            <w:r w:rsidRPr="008E5B73">
              <w:rPr>
                <w:rFonts w:ascii="Calibri" w:hAnsi="Calibri" w:cs="Calibri"/>
                <w:color w:val="222222"/>
                <w:shd w:val="clear" w:color="auto" w:fill="FFFFFF"/>
              </w:rPr>
              <w:t xml:space="preserve"> 1992), pp. 323-351.</w:t>
            </w:r>
          </w:p>
          <w:p w14:paraId="3C4A537A" w14:textId="6A493A68" w:rsidR="00200946" w:rsidRPr="008E5B73" w:rsidRDefault="00200946" w:rsidP="00200946">
            <w:pPr>
              <w:pStyle w:val="NormaleWeb"/>
              <w:rPr>
                <w:rFonts w:ascii="Calibri" w:hAnsi="Calibri" w:cs="Calibri"/>
                <w:sz w:val="22"/>
                <w:szCs w:val="22"/>
                <w:lang w:val="en-US"/>
              </w:rPr>
            </w:pPr>
            <w:r w:rsidRPr="008E5B73">
              <w:rPr>
                <w:rFonts w:ascii="Calibri" w:hAnsi="Calibri" w:cs="Calibri"/>
                <w:sz w:val="22"/>
                <w:szCs w:val="22"/>
                <w:lang w:val="en-US"/>
              </w:rPr>
              <w:t xml:space="preserve">Christensen, C.M. (1997). The Innovator’s Dilemma: When New Technologies Cause Great Firms to Fail. Cambridge, MA: Harvard Business School Press. (Introduction 7‐19, Chapter 3, 60‐71, Chapter 10, 159 – 171, Chapter 11, 172‐174). </w:t>
            </w:r>
          </w:p>
          <w:p w14:paraId="0A714C03" w14:textId="77777777" w:rsidR="00200946" w:rsidRPr="008E5B73" w:rsidRDefault="00200946" w:rsidP="00200946">
            <w:pPr>
              <w:pStyle w:val="NormaleWeb"/>
              <w:rPr>
                <w:rFonts w:ascii="Calibri" w:hAnsi="Calibri" w:cs="Calibri"/>
                <w:sz w:val="22"/>
                <w:szCs w:val="22"/>
                <w:lang w:val="en-US"/>
              </w:rPr>
            </w:pPr>
            <w:r w:rsidRPr="008E5B73">
              <w:rPr>
                <w:rFonts w:ascii="Calibri" w:hAnsi="Calibri" w:cs="Calibri"/>
                <w:sz w:val="22"/>
                <w:szCs w:val="22"/>
                <w:shd w:val="clear" w:color="auto" w:fill="FFFFFF"/>
                <w:lang w:val="en-US"/>
              </w:rPr>
              <w:t>Christensen, C. M., McDonald, R., Altman, E. J., &amp; Palmer, J. E. (2018). Disruptive innovation: An intellectual history and directions for future research.</w:t>
            </w:r>
            <w:r w:rsidRPr="008E5B73">
              <w:rPr>
                <w:rStyle w:val="apple-converted-space"/>
                <w:rFonts w:ascii="Calibri" w:eastAsiaTheme="majorEastAsia" w:hAnsi="Calibri" w:cs="Calibri"/>
                <w:sz w:val="22"/>
                <w:szCs w:val="22"/>
                <w:shd w:val="clear" w:color="auto" w:fill="FFFFFF"/>
                <w:lang w:val="en-US"/>
              </w:rPr>
              <w:t> </w:t>
            </w:r>
            <w:r w:rsidRPr="008E5B73">
              <w:rPr>
                <w:rFonts w:ascii="Calibri" w:hAnsi="Calibri" w:cs="Calibri"/>
                <w:i/>
                <w:iCs/>
                <w:sz w:val="22"/>
                <w:szCs w:val="22"/>
                <w:lang w:val="en-US"/>
              </w:rPr>
              <w:t>Journal of management studies</w:t>
            </w:r>
            <w:r w:rsidRPr="008E5B73">
              <w:rPr>
                <w:rFonts w:ascii="Calibri" w:hAnsi="Calibri" w:cs="Calibri"/>
                <w:sz w:val="22"/>
                <w:szCs w:val="22"/>
                <w:shd w:val="clear" w:color="auto" w:fill="FFFFFF"/>
                <w:lang w:val="en-US"/>
              </w:rPr>
              <w:t>,</w:t>
            </w:r>
            <w:r w:rsidRPr="008E5B73">
              <w:rPr>
                <w:rStyle w:val="apple-converted-space"/>
                <w:rFonts w:ascii="Calibri" w:eastAsiaTheme="majorEastAsia" w:hAnsi="Calibri" w:cs="Calibri"/>
                <w:sz w:val="22"/>
                <w:szCs w:val="22"/>
                <w:shd w:val="clear" w:color="auto" w:fill="FFFFFF"/>
                <w:lang w:val="en-US"/>
              </w:rPr>
              <w:t> </w:t>
            </w:r>
            <w:r w:rsidRPr="008E5B73">
              <w:rPr>
                <w:rFonts w:ascii="Calibri" w:hAnsi="Calibri" w:cs="Calibri"/>
                <w:i/>
                <w:iCs/>
                <w:sz w:val="22"/>
                <w:szCs w:val="22"/>
                <w:lang w:val="en-US"/>
              </w:rPr>
              <w:t>55</w:t>
            </w:r>
            <w:r w:rsidRPr="008E5B73">
              <w:rPr>
                <w:rFonts w:ascii="Calibri" w:hAnsi="Calibri" w:cs="Calibri"/>
                <w:sz w:val="22"/>
                <w:szCs w:val="22"/>
                <w:shd w:val="clear" w:color="auto" w:fill="FFFFFF"/>
                <w:lang w:val="en-US"/>
              </w:rPr>
              <w:t>(7), 1043-1078.</w:t>
            </w:r>
          </w:p>
          <w:p w14:paraId="7E2C6467" w14:textId="377DB6A7" w:rsidR="00AA2C2D" w:rsidRPr="008E5B73" w:rsidRDefault="00200946" w:rsidP="00200946">
            <w:pPr>
              <w:rPr>
                <w:rFonts w:ascii="Calibri" w:hAnsi="Calibri" w:cs="Calibri"/>
              </w:rPr>
            </w:pPr>
            <w:r w:rsidRPr="008E5B73">
              <w:rPr>
                <w:rFonts w:ascii="Calibri" w:hAnsi="Calibri" w:cs="Calibri"/>
                <w:color w:val="222222"/>
                <w:shd w:val="clear" w:color="auto" w:fill="FFFFFF"/>
              </w:rPr>
              <w:t>Markides, C. (2006). Disruptive innovation: In need of better theory.</w:t>
            </w:r>
            <w:r w:rsidRPr="008E5B73">
              <w:rPr>
                <w:rStyle w:val="apple-converted-space"/>
                <w:rFonts w:ascii="Calibri" w:eastAsiaTheme="majorEastAsia" w:hAnsi="Calibri" w:cs="Calibri"/>
                <w:color w:val="222222"/>
                <w:shd w:val="clear" w:color="auto" w:fill="FFFFFF"/>
              </w:rPr>
              <w:t> </w:t>
            </w:r>
            <w:r w:rsidRPr="008E5B73">
              <w:rPr>
                <w:rFonts w:ascii="Calibri" w:hAnsi="Calibri" w:cs="Calibri"/>
                <w:i/>
                <w:iCs/>
                <w:color w:val="222222"/>
              </w:rPr>
              <w:t>Journal of product innovation management</w:t>
            </w:r>
            <w:r w:rsidRPr="008E5B73">
              <w:rPr>
                <w:rFonts w:ascii="Calibri" w:hAnsi="Calibri" w:cs="Calibri"/>
                <w:color w:val="222222"/>
                <w:shd w:val="clear" w:color="auto" w:fill="FFFFFF"/>
              </w:rPr>
              <w:t>,</w:t>
            </w:r>
            <w:r w:rsidRPr="008E5B73">
              <w:rPr>
                <w:rStyle w:val="apple-converted-space"/>
                <w:rFonts w:ascii="Calibri" w:eastAsiaTheme="majorEastAsia" w:hAnsi="Calibri" w:cs="Calibri"/>
                <w:color w:val="222222"/>
                <w:shd w:val="clear" w:color="auto" w:fill="FFFFFF"/>
              </w:rPr>
              <w:t> </w:t>
            </w:r>
            <w:r w:rsidRPr="008E5B73">
              <w:rPr>
                <w:rFonts w:ascii="Calibri" w:hAnsi="Calibri" w:cs="Calibri"/>
                <w:i/>
                <w:iCs/>
                <w:color w:val="222222"/>
              </w:rPr>
              <w:t>23</w:t>
            </w:r>
            <w:r w:rsidRPr="008E5B73">
              <w:rPr>
                <w:rFonts w:ascii="Calibri" w:hAnsi="Calibri" w:cs="Calibri"/>
                <w:color w:val="222222"/>
                <w:shd w:val="clear" w:color="auto" w:fill="FFFFFF"/>
              </w:rPr>
              <w:t>(1).</w:t>
            </w:r>
          </w:p>
        </w:tc>
      </w:tr>
      <w:tr w:rsidR="00AA2C2D" w:rsidRPr="008E5B73" w14:paraId="6D5214AF" w14:textId="77777777" w:rsidTr="00200946">
        <w:tc>
          <w:tcPr>
            <w:tcW w:w="0" w:type="auto"/>
          </w:tcPr>
          <w:p w14:paraId="038414C2" w14:textId="77777777" w:rsidR="00200946" w:rsidRPr="008E5B73" w:rsidRDefault="00E85F5E" w:rsidP="00200946">
            <w:pPr>
              <w:rPr>
                <w:rFonts w:ascii="Calibri" w:hAnsi="Calibri" w:cs="Calibri"/>
              </w:rPr>
            </w:pPr>
            <w:r w:rsidRPr="008E5B73">
              <w:rPr>
                <w:rFonts w:ascii="Calibri" w:hAnsi="Calibri" w:cs="Calibri"/>
              </w:rPr>
              <w:t>3</w:t>
            </w:r>
            <w:r w:rsidR="00200946" w:rsidRPr="008E5B73">
              <w:rPr>
                <w:rFonts w:ascii="Calibri" w:hAnsi="Calibri" w:cs="Calibri"/>
              </w:rPr>
              <w:t xml:space="preserve"> Controlling new product development: a literature review from </w:t>
            </w:r>
            <w:r w:rsidR="00200946" w:rsidRPr="008E5B73">
              <w:rPr>
                <w:rFonts w:ascii="Calibri" w:hAnsi="Calibri" w:cs="Calibri"/>
              </w:rPr>
              <w:lastRenderedPageBreak/>
              <w:t>different research paradigms</w:t>
            </w:r>
          </w:p>
          <w:p w14:paraId="1F0EE308" w14:textId="7D1CFD5C" w:rsidR="00AA2C2D" w:rsidRPr="008E5B73" w:rsidRDefault="00AA2C2D">
            <w:pPr>
              <w:rPr>
                <w:rFonts w:ascii="Calibri" w:hAnsi="Calibri" w:cs="Calibri"/>
              </w:rPr>
            </w:pPr>
          </w:p>
        </w:tc>
        <w:tc>
          <w:tcPr>
            <w:tcW w:w="0" w:type="auto"/>
          </w:tcPr>
          <w:p w14:paraId="19286F4B" w14:textId="08CEEBF1" w:rsidR="00AA2C2D" w:rsidRPr="008E5B73" w:rsidRDefault="00652E2F">
            <w:pPr>
              <w:rPr>
                <w:rFonts w:ascii="Calibri" w:hAnsi="Calibri" w:cs="Calibri"/>
              </w:rPr>
            </w:pPr>
            <w:r w:rsidRPr="00652E2F">
              <w:rPr>
                <w:rFonts w:ascii="Calibri" w:hAnsi="Calibri" w:cs="Calibri"/>
              </w:rPr>
              <w:lastRenderedPageBreak/>
              <w:t>Management control systems in innovation and uncertainty</w:t>
            </w:r>
          </w:p>
        </w:tc>
        <w:tc>
          <w:tcPr>
            <w:tcW w:w="0" w:type="auto"/>
          </w:tcPr>
          <w:p w14:paraId="4D61393B" w14:textId="77777777" w:rsidR="00200946" w:rsidRPr="008E5B73" w:rsidRDefault="00200946" w:rsidP="00200946">
            <w:pPr>
              <w:rPr>
                <w:rFonts w:ascii="Calibri" w:hAnsi="Calibri" w:cs="Calibri"/>
              </w:rPr>
            </w:pPr>
            <w:r w:rsidRPr="008E5B73">
              <w:rPr>
                <w:rFonts w:ascii="Calibri" w:hAnsi="Calibri" w:cs="Calibri"/>
              </w:rPr>
              <w:t>Davila, T. (2000). An empirical study on the drivers of management control systems' design in new product development. Accounting, Organizations and Society 25, 383-409</w:t>
            </w:r>
          </w:p>
          <w:p w14:paraId="25DD690C" w14:textId="77777777" w:rsidR="00200946" w:rsidRPr="008E5B73" w:rsidRDefault="00200946" w:rsidP="00200946">
            <w:pPr>
              <w:rPr>
                <w:rFonts w:ascii="Calibri" w:hAnsi="Calibri" w:cs="Calibri"/>
              </w:rPr>
            </w:pPr>
          </w:p>
          <w:p w14:paraId="3A13B851" w14:textId="0DCD3FB0" w:rsidR="00200946" w:rsidRPr="008E5B73" w:rsidRDefault="00200946" w:rsidP="00200946">
            <w:pPr>
              <w:rPr>
                <w:rFonts w:ascii="Calibri" w:hAnsi="Calibri" w:cs="Calibri"/>
              </w:rPr>
            </w:pPr>
            <w:r w:rsidRPr="008E5B73">
              <w:rPr>
                <w:rFonts w:ascii="Calibri" w:hAnsi="Calibri" w:cs="Calibri"/>
              </w:rPr>
              <w:t>Ditillo, A. (2004). Dealing with uncertainty in knowledge-intensive firms: the role of management control systems as knowledge integration mechanisms. Accounting,</w:t>
            </w:r>
            <w:r w:rsidR="0030072C" w:rsidRPr="008E5B73">
              <w:rPr>
                <w:rFonts w:ascii="Calibri" w:hAnsi="Calibri" w:cs="Calibri"/>
              </w:rPr>
              <w:t xml:space="preserve"> </w:t>
            </w:r>
            <w:r w:rsidRPr="008E5B73">
              <w:rPr>
                <w:rFonts w:ascii="Calibri" w:hAnsi="Calibri" w:cs="Calibri"/>
              </w:rPr>
              <w:t>Organizations and Society 29, 401–421</w:t>
            </w:r>
          </w:p>
          <w:p w14:paraId="2192D5CB" w14:textId="77777777" w:rsidR="00200946" w:rsidRPr="008E5B73" w:rsidRDefault="00200946" w:rsidP="00200946">
            <w:pPr>
              <w:rPr>
                <w:rFonts w:ascii="Calibri" w:hAnsi="Calibri" w:cs="Calibri"/>
              </w:rPr>
            </w:pPr>
          </w:p>
          <w:p w14:paraId="3F424B5D" w14:textId="19208279" w:rsidR="00AA2C2D" w:rsidRPr="008E5B73" w:rsidRDefault="00200946" w:rsidP="00200946">
            <w:pPr>
              <w:rPr>
                <w:rFonts w:ascii="Calibri" w:hAnsi="Calibri" w:cs="Calibri"/>
              </w:rPr>
            </w:pPr>
            <w:proofErr w:type="spellStart"/>
            <w:r w:rsidRPr="008E5B73">
              <w:rPr>
                <w:rFonts w:ascii="Calibri" w:hAnsi="Calibri" w:cs="Calibri"/>
              </w:rPr>
              <w:t>Revellino</w:t>
            </w:r>
            <w:proofErr w:type="spellEnd"/>
            <w:r w:rsidRPr="008E5B73">
              <w:rPr>
                <w:rFonts w:ascii="Calibri" w:hAnsi="Calibri" w:cs="Calibri"/>
              </w:rPr>
              <w:t>, S; Mouritsen, J. (2015). Accounting as an engine: The performativity of calculative practices and the dynamics of innovation. Management Accounting Research 28, 31–49</w:t>
            </w:r>
          </w:p>
        </w:tc>
      </w:tr>
      <w:tr w:rsidR="00652E2F" w:rsidRPr="008E5B73" w14:paraId="5F33A11F" w14:textId="77777777" w:rsidTr="00200946">
        <w:tc>
          <w:tcPr>
            <w:tcW w:w="0" w:type="auto"/>
          </w:tcPr>
          <w:p w14:paraId="00F07EFB" w14:textId="78EF5FBB" w:rsidR="00652E2F" w:rsidRPr="008E5B73" w:rsidRDefault="00652E2F" w:rsidP="00652E2F">
            <w:pPr>
              <w:rPr>
                <w:rFonts w:ascii="Calibri" w:hAnsi="Calibri" w:cs="Calibri"/>
              </w:rPr>
            </w:pPr>
            <w:r w:rsidRPr="008E5B73">
              <w:rPr>
                <w:rFonts w:ascii="Calibri" w:hAnsi="Calibri" w:cs="Calibri"/>
              </w:rPr>
              <w:lastRenderedPageBreak/>
              <w:t>4 New product development process as the construction of a new reality: the perspective of pragmatic constructivism</w:t>
            </w:r>
          </w:p>
        </w:tc>
        <w:tc>
          <w:tcPr>
            <w:tcW w:w="0" w:type="auto"/>
          </w:tcPr>
          <w:p w14:paraId="25440AF9" w14:textId="50B0487A" w:rsidR="00652E2F" w:rsidRPr="008E5B73" w:rsidRDefault="00652E2F" w:rsidP="00652E2F">
            <w:pPr>
              <w:rPr>
                <w:rFonts w:ascii="Calibri" w:hAnsi="Calibri" w:cs="Calibri"/>
              </w:rPr>
            </w:pPr>
            <w:r>
              <w:t>Accounting and innovation through pragmatic constructivism</w:t>
            </w:r>
          </w:p>
        </w:tc>
        <w:tc>
          <w:tcPr>
            <w:tcW w:w="0" w:type="auto"/>
          </w:tcPr>
          <w:p w14:paraId="130745FA" w14:textId="368DF48F" w:rsidR="00652E2F" w:rsidRPr="008E5B73" w:rsidRDefault="00652E2F" w:rsidP="00652E2F">
            <w:pPr>
              <w:rPr>
                <w:rFonts w:ascii="Calibri" w:hAnsi="Calibri" w:cs="Calibri"/>
              </w:rPr>
            </w:pPr>
            <w:r w:rsidRPr="00976FF3">
              <w:rPr>
                <w:rFonts w:ascii="Calibri" w:hAnsi="Calibri" w:cs="Calibri"/>
                <w:lang w:val="it-IT"/>
              </w:rPr>
              <w:t xml:space="preserve">Leotta, A; Rizza, C., Ruggeri, D. (2020). </w:t>
            </w:r>
            <w:proofErr w:type="spellStart"/>
            <w:r w:rsidRPr="008E5B73">
              <w:rPr>
                <w:rFonts w:ascii="Calibri" w:hAnsi="Calibri" w:cs="Calibri"/>
              </w:rPr>
              <w:t>Servitization</w:t>
            </w:r>
            <w:proofErr w:type="spellEnd"/>
            <w:r w:rsidRPr="008E5B73">
              <w:rPr>
                <w:rFonts w:ascii="Calibri" w:hAnsi="Calibri" w:cs="Calibri"/>
              </w:rPr>
              <w:t xml:space="preserve"> strategy as a roadmap for the accounting</w:t>
            </w:r>
            <w:r w:rsidR="00367315">
              <w:rPr>
                <w:rFonts w:ascii="Calibri" w:hAnsi="Calibri" w:cs="Calibri"/>
              </w:rPr>
              <w:t xml:space="preserve"> </w:t>
            </w:r>
            <w:r w:rsidRPr="008E5B73">
              <w:rPr>
                <w:rFonts w:ascii="Calibri" w:hAnsi="Calibri" w:cs="Calibri"/>
              </w:rPr>
              <w:t>machine. Journal of Management and Governance, 24:587–622</w:t>
            </w:r>
          </w:p>
          <w:p w14:paraId="19143BC0" w14:textId="77777777" w:rsidR="00652E2F" w:rsidRPr="008E5B73" w:rsidRDefault="00652E2F" w:rsidP="00652E2F">
            <w:pPr>
              <w:rPr>
                <w:rFonts w:ascii="Calibri" w:hAnsi="Calibri" w:cs="Calibri"/>
              </w:rPr>
            </w:pPr>
          </w:p>
          <w:p w14:paraId="3E65B73E" w14:textId="278BA6F0" w:rsidR="00652E2F" w:rsidRPr="008E5B73" w:rsidRDefault="00652E2F" w:rsidP="00367315">
            <w:pPr>
              <w:rPr>
                <w:rFonts w:ascii="Calibri" w:hAnsi="Calibri" w:cs="Calibri"/>
              </w:rPr>
            </w:pPr>
            <w:r w:rsidRPr="00976FF3">
              <w:rPr>
                <w:rFonts w:ascii="Calibri" w:hAnsi="Calibri" w:cs="Calibri"/>
                <w:lang w:val="it-IT"/>
              </w:rPr>
              <w:t xml:space="preserve">Ruggeri, D.; Leotta, A.; Rizza, C. (2022). </w:t>
            </w:r>
            <w:proofErr w:type="spellStart"/>
            <w:r w:rsidRPr="008E5B73">
              <w:rPr>
                <w:rFonts w:ascii="Calibri" w:hAnsi="Calibri" w:cs="Calibri"/>
              </w:rPr>
              <w:t>Digitalisation</w:t>
            </w:r>
            <w:proofErr w:type="spellEnd"/>
            <w:r w:rsidRPr="008E5B73">
              <w:rPr>
                <w:rFonts w:ascii="Calibri" w:hAnsi="Calibri" w:cs="Calibri"/>
              </w:rPr>
              <w:t xml:space="preserve"> and accounting language games in</w:t>
            </w:r>
            <w:r w:rsidR="00367315">
              <w:rPr>
                <w:rFonts w:ascii="Calibri" w:hAnsi="Calibri" w:cs="Calibri"/>
              </w:rPr>
              <w:t xml:space="preserve"> </w:t>
            </w:r>
            <w:proofErr w:type="spellStart"/>
            <w:r w:rsidRPr="008E5B73">
              <w:rPr>
                <w:rFonts w:ascii="Calibri" w:hAnsi="Calibri" w:cs="Calibri"/>
              </w:rPr>
              <w:t>organisational</w:t>
            </w:r>
            <w:proofErr w:type="spellEnd"/>
            <w:r w:rsidRPr="008E5B73">
              <w:rPr>
                <w:rFonts w:ascii="Calibri" w:hAnsi="Calibri" w:cs="Calibri"/>
              </w:rPr>
              <w:t xml:space="preserve"> contexts. Journal of Management and Governance https://doi.org/10.1007/s10997-022-09626-9</w:t>
            </w:r>
          </w:p>
        </w:tc>
      </w:tr>
      <w:tr w:rsidR="00652E2F" w:rsidRPr="008E5B73" w14:paraId="4E21C1E5" w14:textId="77777777" w:rsidTr="00200946">
        <w:tc>
          <w:tcPr>
            <w:tcW w:w="0" w:type="auto"/>
          </w:tcPr>
          <w:p w14:paraId="0AAF0511" w14:textId="77777777" w:rsidR="00652E2F" w:rsidRPr="008E5B73" w:rsidRDefault="00652E2F" w:rsidP="00652E2F">
            <w:pPr>
              <w:rPr>
                <w:rFonts w:ascii="Calibri" w:hAnsi="Calibri" w:cs="Calibri"/>
              </w:rPr>
            </w:pPr>
            <w:r w:rsidRPr="008E5B73">
              <w:rPr>
                <w:rFonts w:ascii="Calibri" w:hAnsi="Calibri" w:cs="Calibri"/>
              </w:rPr>
              <w:t>5 Wrap-up: Presenting and critically analyzing one or more papers.</w:t>
            </w:r>
          </w:p>
          <w:p w14:paraId="5AB91174" w14:textId="776209AE" w:rsidR="00652E2F" w:rsidRPr="008E5B73" w:rsidRDefault="00652E2F" w:rsidP="00652E2F">
            <w:pPr>
              <w:rPr>
                <w:rFonts w:ascii="Calibri" w:hAnsi="Calibri" w:cs="Calibri"/>
              </w:rPr>
            </w:pPr>
          </w:p>
        </w:tc>
        <w:tc>
          <w:tcPr>
            <w:tcW w:w="0" w:type="auto"/>
          </w:tcPr>
          <w:p w14:paraId="08DF7E43" w14:textId="30FF5D6C" w:rsidR="00652E2F" w:rsidRPr="008E5B73" w:rsidRDefault="00652E2F" w:rsidP="00652E2F">
            <w:pPr>
              <w:rPr>
                <w:rFonts w:ascii="Calibri" w:hAnsi="Calibri" w:cs="Calibri"/>
              </w:rPr>
            </w:pPr>
            <w:r w:rsidRPr="00652E2F">
              <w:rPr>
                <w:rFonts w:ascii="Calibri" w:hAnsi="Calibri" w:cs="Calibri"/>
              </w:rPr>
              <w:t>Student-led critical analysis and discussion</w:t>
            </w:r>
          </w:p>
        </w:tc>
        <w:tc>
          <w:tcPr>
            <w:tcW w:w="0" w:type="auto"/>
          </w:tcPr>
          <w:p w14:paraId="00FB9222" w14:textId="6CAB557F" w:rsidR="00652E2F" w:rsidRPr="008E5B73" w:rsidRDefault="00652E2F" w:rsidP="00652E2F">
            <w:pPr>
              <w:rPr>
                <w:rFonts w:ascii="Calibri" w:hAnsi="Calibri" w:cs="Calibri"/>
              </w:rPr>
            </w:pPr>
            <w:r w:rsidRPr="008E5B73">
              <w:rPr>
                <w:rFonts w:ascii="Calibri" w:hAnsi="Calibri" w:cs="Calibri"/>
              </w:rPr>
              <w:t>Additional readings during the course</w:t>
            </w:r>
          </w:p>
        </w:tc>
      </w:tr>
    </w:tbl>
    <w:p w14:paraId="00185A18" w14:textId="77777777" w:rsidR="00AA2C2D" w:rsidRPr="008E5B73" w:rsidRDefault="00E85F5E">
      <w:pPr>
        <w:pStyle w:val="Titolo2"/>
        <w:rPr>
          <w:rFonts w:ascii="Calibri" w:hAnsi="Calibri" w:cs="Calibri"/>
        </w:rPr>
      </w:pPr>
      <w:r w:rsidRPr="008E5B73">
        <w:rPr>
          <w:rFonts w:ascii="Calibri" w:hAnsi="Calibri" w:cs="Calibri"/>
          <w:color w:val="003366"/>
        </w:rPr>
        <w:t>Teaching Methods:</w:t>
      </w:r>
    </w:p>
    <w:p w14:paraId="47CA57EE" w14:textId="74E61B50" w:rsidR="00EC5870" w:rsidRPr="008E5B73" w:rsidRDefault="00EC5870" w:rsidP="00EC5870">
      <w:pPr>
        <w:rPr>
          <w:rFonts w:ascii="Calibri" w:hAnsi="Calibri" w:cs="Calibri"/>
        </w:rPr>
      </w:pPr>
      <w:r w:rsidRPr="00EC5870">
        <w:rPr>
          <w:rFonts w:ascii="Calibri" w:hAnsi="Calibri" w:cs="Calibri"/>
        </w:rPr>
        <w:t>Lectures</w:t>
      </w:r>
      <w:r w:rsidRPr="008E5B73">
        <w:rPr>
          <w:rFonts w:ascii="Calibri" w:hAnsi="Calibri" w:cs="Calibri"/>
        </w:rPr>
        <w:t>, seminar</w:t>
      </w:r>
      <w:r w:rsidRPr="00EC5870">
        <w:rPr>
          <w:rFonts w:ascii="Calibri" w:hAnsi="Calibri" w:cs="Calibri"/>
        </w:rPr>
        <w:t xml:space="preserve"> discussions</w:t>
      </w:r>
      <w:r w:rsidRPr="008E5B73">
        <w:rPr>
          <w:rFonts w:ascii="Calibri" w:hAnsi="Calibri" w:cs="Calibri"/>
        </w:rPr>
        <w:t>, student presentations and peer feedback</w:t>
      </w:r>
    </w:p>
    <w:p w14:paraId="0E0C7F06" w14:textId="77777777" w:rsidR="00AA2C2D" w:rsidRPr="008E5B73" w:rsidRDefault="00E85F5E">
      <w:pPr>
        <w:pStyle w:val="Titolo2"/>
        <w:rPr>
          <w:rFonts w:ascii="Calibri" w:hAnsi="Calibri" w:cs="Calibri"/>
        </w:rPr>
      </w:pPr>
      <w:r w:rsidRPr="008E5B73">
        <w:rPr>
          <w:rFonts w:ascii="Calibri" w:hAnsi="Calibri" w:cs="Calibri"/>
          <w:color w:val="003366"/>
        </w:rPr>
        <w:t>Assessment:</w:t>
      </w:r>
    </w:p>
    <w:p w14:paraId="04383D9E" w14:textId="11082580" w:rsidR="00EC5870" w:rsidRPr="008E5B73" w:rsidRDefault="00EC5870" w:rsidP="00EC5870">
      <w:pPr>
        <w:rPr>
          <w:rFonts w:ascii="Calibri" w:hAnsi="Calibri" w:cs="Calibri"/>
        </w:rPr>
      </w:pPr>
      <w:r w:rsidRPr="00EC5870">
        <w:rPr>
          <w:rFonts w:ascii="Calibri" w:hAnsi="Calibri" w:cs="Calibri"/>
        </w:rPr>
        <w:t>Participation and contribution to discussions</w:t>
      </w:r>
      <w:r w:rsidRPr="008E5B73">
        <w:rPr>
          <w:rFonts w:ascii="Calibri" w:hAnsi="Calibri" w:cs="Calibri"/>
        </w:rPr>
        <w:t>, paper reviews and presentations, final written assignment or research proposal (if applicable)</w:t>
      </w:r>
    </w:p>
    <w:p w14:paraId="76342CA4" w14:textId="77777777" w:rsidR="00AA2C2D" w:rsidRPr="008E5B73" w:rsidRDefault="00E85F5E">
      <w:pPr>
        <w:pStyle w:val="Titolo2"/>
        <w:rPr>
          <w:rFonts w:ascii="Calibri" w:hAnsi="Calibri" w:cs="Calibri"/>
        </w:rPr>
      </w:pPr>
      <w:r w:rsidRPr="008E5B73">
        <w:rPr>
          <w:rFonts w:ascii="Calibri" w:hAnsi="Calibri" w:cs="Calibri"/>
          <w:color w:val="003366"/>
        </w:rPr>
        <w:t>Bibliography:</w:t>
      </w:r>
    </w:p>
    <w:p w14:paraId="4AA1806B" w14:textId="4E161BC4" w:rsidR="00AA2C2D" w:rsidRPr="008E5B73" w:rsidRDefault="00652E2F">
      <w:pPr>
        <w:rPr>
          <w:rFonts w:ascii="Calibri" w:hAnsi="Calibri" w:cs="Calibri"/>
        </w:rPr>
      </w:pPr>
      <w:r w:rsidRPr="00652E2F">
        <w:rPr>
          <w:rFonts w:ascii="Calibri" w:hAnsi="Calibri" w:cs="Calibri"/>
        </w:rPr>
        <w:t>Refer to the key readings listed in the 'Course Structure and Schedule' section.</w:t>
      </w:r>
    </w:p>
    <w:p w14:paraId="30C877D7" w14:textId="77777777" w:rsidR="00AA2C2D" w:rsidRPr="008E5B73" w:rsidRDefault="00E85F5E">
      <w:pPr>
        <w:pStyle w:val="Titolo2"/>
        <w:rPr>
          <w:rFonts w:ascii="Calibri" w:hAnsi="Calibri" w:cs="Calibri"/>
        </w:rPr>
      </w:pPr>
      <w:r w:rsidRPr="008E5B73">
        <w:rPr>
          <w:rFonts w:ascii="Calibri" w:hAnsi="Calibri" w:cs="Calibri"/>
          <w:color w:val="003366"/>
        </w:rPr>
        <w:t>Preferred Bimester:</w:t>
      </w:r>
    </w:p>
    <w:p w14:paraId="15AA4D52" w14:textId="75446F8C" w:rsidR="00AA2C2D" w:rsidRPr="008E5B73" w:rsidRDefault="00E85F5E">
      <w:pPr>
        <w:rPr>
          <w:rFonts w:ascii="Calibri" w:hAnsi="Calibri" w:cs="Calibri"/>
        </w:rPr>
      </w:pPr>
      <w:r w:rsidRPr="008E5B73">
        <w:rPr>
          <w:rFonts w:ascii="Calibri" w:hAnsi="Calibri" w:cs="Calibri"/>
        </w:rPr>
        <w:t xml:space="preserve">Select one: </w:t>
      </w:r>
      <w:r w:rsidRPr="00546CA3">
        <w:rPr>
          <w:rFonts w:ascii="Calibri" w:hAnsi="Calibri" w:cs="Calibri"/>
        </w:rPr>
        <w:t>March–April</w:t>
      </w:r>
    </w:p>
    <w:sectPr w:rsidR="00AA2C2D" w:rsidRPr="008E5B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389449C0"/>
    <w:multiLevelType w:val="hybridMultilevel"/>
    <w:tmpl w:val="49BC3F0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9201208">
    <w:abstractNumId w:val="8"/>
  </w:num>
  <w:num w:numId="2" w16cid:durableId="741844">
    <w:abstractNumId w:val="6"/>
  </w:num>
  <w:num w:numId="3" w16cid:durableId="186256814">
    <w:abstractNumId w:val="5"/>
  </w:num>
  <w:num w:numId="4" w16cid:durableId="1061634066">
    <w:abstractNumId w:val="4"/>
  </w:num>
  <w:num w:numId="5" w16cid:durableId="1738438002">
    <w:abstractNumId w:val="7"/>
  </w:num>
  <w:num w:numId="6" w16cid:durableId="1654219040">
    <w:abstractNumId w:val="3"/>
  </w:num>
  <w:num w:numId="7" w16cid:durableId="1482237628">
    <w:abstractNumId w:val="2"/>
  </w:num>
  <w:num w:numId="8" w16cid:durableId="1397168085">
    <w:abstractNumId w:val="1"/>
  </w:num>
  <w:num w:numId="9" w16cid:durableId="741562226">
    <w:abstractNumId w:val="0"/>
  </w:num>
  <w:num w:numId="10" w16cid:durableId="269045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00946"/>
    <w:rsid w:val="0029639D"/>
    <w:rsid w:val="0030072C"/>
    <w:rsid w:val="00326F90"/>
    <w:rsid w:val="00367315"/>
    <w:rsid w:val="004A3EAF"/>
    <w:rsid w:val="00546CA3"/>
    <w:rsid w:val="00652E2F"/>
    <w:rsid w:val="0076329E"/>
    <w:rsid w:val="00787612"/>
    <w:rsid w:val="008300FD"/>
    <w:rsid w:val="008E5B73"/>
    <w:rsid w:val="0090463B"/>
    <w:rsid w:val="00976FF3"/>
    <w:rsid w:val="00AA1D8D"/>
    <w:rsid w:val="00AA2C2D"/>
    <w:rsid w:val="00B47730"/>
    <w:rsid w:val="00C46FBF"/>
    <w:rsid w:val="00CB0664"/>
    <w:rsid w:val="00DA693F"/>
    <w:rsid w:val="00E374B2"/>
    <w:rsid w:val="00E62FC6"/>
    <w:rsid w:val="00E85F5E"/>
    <w:rsid w:val="00EC58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6B31D"/>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unhideWhenUsed/>
    <w:rsid w:val="0020094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20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F033-84EC-4959-AB0C-62B957AC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741</Words>
  <Characters>4227</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Longo</cp:lastModifiedBy>
  <cp:revision>2</cp:revision>
  <dcterms:created xsi:type="dcterms:W3CDTF">2025-10-20T09:40:00Z</dcterms:created>
  <dcterms:modified xsi:type="dcterms:W3CDTF">2025-10-20T09:40:00Z</dcterms:modified>
  <cp:category/>
</cp:coreProperties>
</file>