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34DD" w14:textId="77777777" w:rsidR="007A5BBB" w:rsidRPr="0079561F" w:rsidRDefault="00F10FF9" w:rsidP="007A5BBB">
      <w:pPr>
        <w:jc w:val="center"/>
        <w:rPr>
          <w:rFonts w:asciiTheme="minorHAnsi" w:hAnsiTheme="minorHAnsi" w:cstheme="minorHAnsi"/>
        </w:rPr>
      </w:pPr>
      <w:r w:rsidRPr="0079561F">
        <w:rPr>
          <w:rFonts w:asciiTheme="minorHAnsi" w:hAnsiTheme="minorHAnsi" w:cstheme="minorHAnsi"/>
          <w:noProof/>
        </w:rPr>
      </w:r>
      <w:r w:rsidR="00F10FF9" w:rsidRPr="0079561F">
        <w:rPr>
          <w:rFonts w:asciiTheme="minorHAnsi" w:hAnsiTheme="minorHAnsi" w:cstheme="minorHAnsi"/>
          <w:noProof/>
        </w:rPr>
        <w:object w:dxaOrig="1140" w:dyaOrig="1100" w14:anchorId="5A02C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ma imagem contendo Logotipo&#13;&#13;&#13;&#13;&#13;&#13;&#13;&#10;&#13;&#13;&#13;&#13;&#13;&#13;&#13;&#10;Descrição gerada automaticamente" style="width:50.35pt;height:54.35pt;mso-width-percent:0;mso-height-percent:0;mso-width-percent:0;mso-height-percent:0" o:ole="">
            <v:imagedata r:id="rId8" o:title=""/>
          </v:shape>
          <o:OLEObject Type="Embed" ProgID="Word.Picture.8" ShapeID="_x0000_i1025" DrawAspect="Content" ObjectID="_1823257624" r:id="rId9"/>
        </w:object>
      </w:r>
    </w:p>
    <w:p w14:paraId="169511D9" w14:textId="1E6366DF" w:rsidR="007A5BBB" w:rsidRPr="0082194C" w:rsidRDefault="007A5BBB" w:rsidP="007A5BBB">
      <w:pPr>
        <w:jc w:val="center"/>
        <w:rPr>
          <w:rFonts w:ascii="Arial" w:hAnsi="Arial" w:cs="Arial"/>
          <w:sz w:val="22"/>
          <w:szCs w:val="22"/>
          <w:lang w:val="it-IT"/>
        </w:rPr>
      </w:pPr>
      <w:r w:rsidRPr="0082194C">
        <w:rPr>
          <w:rFonts w:ascii="Arial" w:hAnsi="Arial" w:cs="Arial"/>
          <w:sz w:val="22"/>
          <w:szCs w:val="22"/>
          <w:lang w:val="it-IT"/>
        </w:rPr>
        <w:t>UNIVERSITÀ DEGLI STUDI DI CATANIA</w:t>
      </w:r>
    </w:p>
    <w:p w14:paraId="6FDA81A1" w14:textId="77777777" w:rsidR="007A5BBB" w:rsidRPr="0082194C" w:rsidRDefault="007A5BBB" w:rsidP="007A5BBB">
      <w:pPr>
        <w:pStyle w:val="Titolo1"/>
        <w:spacing w:after="0" w:afterAutospacing="0"/>
        <w:jc w:val="center"/>
        <w:rPr>
          <w:rFonts w:ascii="Arial" w:hAnsi="Arial" w:cs="Arial"/>
          <w:sz w:val="22"/>
          <w:szCs w:val="22"/>
          <w:lang w:val="it-IT"/>
        </w:rPr>
      </w:pPr>
      <w:r w:rsidRPr="0082194C">
        <w:rPr>
          <w:rFonts w:ascii="Arial" w:hAnsi="Arial" w:cs="Arial"/>
          <w:sz w:val="22"/>
          <w:szCs w:val="22"/>
          <w:lang w:val="it-IT"/>
        </w:rPr>
        <w:t>DIPARTIMENTO DI ECONOMIA E IMPRESA</w:t>
      </w:r>
    </w:p>
    <w:p w14:paraId="792E7D45" w14:textId="40C54268" w:rsidR="00635F3A" w:rsidRPr="0082194C" w:rsidRDefault="007A5BBB" w:rsidP="007A5BBB">
      <w:pPr>
        <w:jc w:val="center"/>
        <w:rPr>
          <w:rFonts w:ascii="Arial" w:hAnsi="Arial" w:cs="Arial"/>
          <w:b/>
          <w:bCs/>
          <w:sz w:val="22"/>
          <w:szCs w:val="22"/>
          <w:lang w:val="en-US"/>
        </w:rPr>
      </w:pPr>
      <w:proofErr w:type="spellStart"/>
      <w:r w:rsidRPr="0082194C">
        <w:rPr>
          <w:rFonts w:ascii="Arial" w:hAnsi="Arial" w:cs="Arial"/>
          <w:b/>
          <w:bCs/>
          <w:sz w:val="22"/>
          <w:szCs w:val="22"/>
          <w:lang w:val="en-US"/>
        </w:rPr>
        <w:t>Dottorato</w:t>
      </w:r>
      <w:proofErr w:type="spellEnd"/>
      <w:r w:rsidRPr="0082194C">
        <w:rPr>
          <w:rFonts w:ascii="Arial" w:hAnsi="Arial" w:cs="Arial"/>
          <w:b/>
          <w:bCs/>
          <w:sz w:val="22"/>
          <w:szCs w:val="22"/>
          <w:lang w:val="en-US"/>
        </w:rPr>
        <w:t xml:space="preserve"> in</w:t>
      </w:r>
      <w:r w:rsidRPr="0082194C">
        <w:rPr>
          <w:rFonts w:ascii="Arial" w:hAnsi="Arial" w:cs="Arial"/>
          <w:sz w:val="22"/>
          <w:szCs w:val="22"/>
          <w:lang w:val="en-US"/>
        </w:rPr>
        <w:t xml:space="preserve"> </w:t>
      </w:r>
      <w:r w:rsidRPr="0082194C">
        <w:rPr>
          <w:rFonts w:ascii="Arial" w:hAnsi="Arial" w:cs="Arial"/>
          <w:b/>
          <w:bCs/>
          <w:sz w:val="22"/>
          <w:szCs w:val="22"/>
          <w:lang w:val="en-US"/>
        </w:rPr>
        <w:t>Economics, </w:t>
      </w:r>
      <w:proofErr w:type="spellStart"/>
      <w:r w:rsidRPr="0082194C">
        <w:rPr>
          <w:rFonts w:ascii="Arial" w:hAnsi="Arial" w:cs="Arial"/>
          <w:b/>
          <w:bCs/>
          <w:sz w:val="22"/>
          <w:szCs w:val="22"/>
          <w:lang w:val="en-US"/>
        </w:rPr>
        <w:t>MAnagement</w:t>
      </w:r>
      <w:proofErr w:type="spellEnd"/>
      <w:r w:rsidRPr="0082194C">
        <w:rPr>
          <w:rFonts w:ascii="Arial" w:hAnsi="Arial" w:cs="Arial"/>
          <w:b/>
          <w:bCs/>
          <w:sz w:val="22"/>
          <w:szCs w:val="22"/>
          <w:lang w:val="en-US"/>
        </w:rPr>
        <w:t xml:space="preserve"> and </w:t>
      </w:r>
      <w:proofErr w:type="spellStart"/>
      <w:r w:rsidRPr="0082194C">
        <w:rPr>
          <w:rFonts w:ascii="Arial" w:hAnsi="Arial" w:cs="Arial"/>
          <w:b/>
          <w:bCs/>
          <w:sz w:val="22"/>
          <w:szCs w:val="22"/>
          <w:lang w:val="en-US"/>
        </w:rPr>
        <w:t>DEcision</w:t>
      </w:r>
      <w:proofErr w:type="spellEnd"/>
      <w:r w:rsidRPr="0082194C">
        <w:rPr>
          <w:rFonts w:ascii="Arial" w:hAnsi="Arial" w:cs="Arial"/>
          <w:b/>
          <w:bCs/>
          <w:sz w:val="22"/>
          <w:szCs w:val="22"/>
          <w:lang w:val="en-US"/>
        </w:rPr>
        <w:t xml:space="preserve"> Making</w:t>
      </w:r>
    </w:p>
    <w:p w14:paraId="50E1B2C3" w14:textId="77777777" w:rsidR="007A5BBB" w:rsidRPr="0082194C" w:rsidRDefault="007A5BBB" w:rsidP="00936E90">
      <w:pPr>
        <w:jc w:val="center"/>
        <w:rPr>
          <w:rFonts w:ascii="Arial" w:hAnsi="Arial" w:cs="Arial"/>
          <w:b/>
          <w:sz w:val="22"/>
          <w:szCs w:val="22"/>
          <w:lang w:val="en-US"/>
        </w:rPr>
      </w:pPr>
    </w:p>
    <w:p w14:paraId="3C4671AC" w14:textId="2CF1BCB8" w:rsidR="00077FF9" w:rsidRPr="0082194C" w:rsidRDefault="007A5BBB" w:rsidP="00936E90">
      <w:pPr>
        <w:jc w:val="center"/>
        <w:rPr>
          <w:rFonts w:ascii="Arial" w:hAnsi="Arial" w:cs="Arial"/>
          <w:b/>
          <w:sz w:val="22"/>
          <w:szCs w:val="22"/>
          <w:lang w:val="en-US"/>
        </w:rPr>
      </w:pPr>
      <w:r w:rsidRPr="0082194C">
        <w:rPr>
          <w:rFonts w:ascii="Arial" w:hAnsi="Arial" w:cs="Arial"/>
          <w:b/>
          <w:sz w:val="22"/>
          <w:szCs w:val="22"/>
          <w:lang w:val="en-US"/>
        </w:rPr>
        <w:t xml:space="preserve">Course </w:t>
      </w:r>
      <w:r w:rsidR="00685358" w:rsidRPr="0082194C">
        <w:rPr>
          <w:rFonts w:ascii="Arial" w:hAnsi="Arial" w:cs="Arial"/>
          <w:b/>
          <w:sz w:val="22"/>
          <w:szCs w:val="22"/>
          <w:lang w:val="en-US"/>
        </w:rPr>
        <w:t xml:space="preserve">Syllabus </w:t>
      </w:r>
    </w:p>
    <w:p w14:paraId="36B2C85B" w14:textId="665C007D" w:rsidR="00936E90" w:rsidRPr="0082194C" w:rsidRDefault="00936E90" w:rsidP="00771830">
      <w:pPr>
        <w:rPr>
          <w:rFonts w:ascii="Arial" w:hAnsi="Arial" w:cs="Arial"/>
          <w:i/>
          <w:sz w:val="22"/>
          <w:szCs w:val="22"/>
          <w:lang w:val="en-US"/>
        </w:rPr>
      </w:pPr>
    </w:p>
    <w:p w14:paraId="09731308" w14:textId="7AC7CB5A" w:rsidR="00936E90" w:rsidRPr="0082194C" w:rsidRDefault="00635F3A" w:rsidP="00771830">
      <w:pPr>
        <w:pBdr>
          <w:top w:val="single" w:sz="4" w:space="1" w:color="auto"/>
          <w:left w:val="single" w:sz="4" w:space="0" w:color="auto"/>
          <w:bottom w:val="single" w:sz="4" w:space="1" w:color="auto"/>
          <w:right w:val="single" w:sz="4" w:space="4" w:color="auto"/>
        </w:pBdr>
        <w:spacing w:before="120"/>
        <w:rPr>
          <w:rFonts w:ascii="Arial" w:hAnsi="Arial" w:cs="Arial"/>
          <w:b/>
          <w:bCs/>
          <w:sz w:val="22"/>
          <w:szCs w:val="22"/>
          <w:lang w:val="en-US"/>
        </w:rPr>
      </w:pPr>
      <w:r w:rsidRPr="0082194C">
        <w:rPr>
          <w:rFonts w:ascii="Arial" w:hAnsi="Arial" w:cs="Arial"/>
          <w:sz w:val="22"/>
          <w:szCs w:val="22"/>
          <w:lang w:val="en-US"/>
        </w:rPr>
        <w:t>Discipline</w:t>
      </w:r>
      <w:r w:rsidR="00936E90" w:rsidRPr="0082194C">
        <w:rPr>
          <w:rFonts w:ascii="Arial" w:hAnsi="Arial" w:cs="Arial"/>
          <w:sz w:val="22"/>
          <w:szCs w:val="22"/>
          <w:lang w:val="en-US"/>
        </w:rPr>
        <w:t xml:space="preserve">: </w:t>
      </w:r>
      <w:r w:rsidR="00D25D99" w:rsidRPr="0082194C">
        <w:rPr>
          <w:rFonts w:ascii="Arial" w:hAnsi="Arial" w:cs="Arial"/>
          <w:b/>
          <w:bCs/>
          <w:sz w:val="22"/>
          <w:szCs w:val="22"/>
          <w:lang w:val="en-US"/>
        </w:rPr>
        <w:t>Foundations</w:t>
      </w:r>
      <w:r w:rsidRPr="0082194C">
        <w:rPr>
          <w:rFonts w:ascii="Arial" w:hAnsi="Arial" w:cs="Arial"/>
          <w:b/>
          <w:bCs/>
          <w:sz w:val="22"/>
          <w:szCs w:val="22"/>
          <w:lang w:val="en-US"/>
        </w:rPr>
        <w:t xml:space="preserve"> of Corporate Finance and</w:t>
      </w:r>
      <w:r w:rsidRPr="0082194C">
        <w:rPr>
          <w:rFonts w:ascii="Arial" w:hAnsi="Arial" w:cs="Arial"/>
          <w:sz w:val="22"/>
          <w:szCs w:val="22"/>
          <w:lang w:val="en-US"/>
        </w:rPr>
        <w:t xml:space="preserve"> </w:t>
      </w:r>
      <w:r w:rsidR="0094088F" w:rsidRPr="0082194C">
        <w:rPr>
          <w:rFonts w:ascii="Arial" w:hAnsi="Arial" w:cs="Arial"/>
          <w:b/>
          <w:bCs/>
          <w:sz w:val="22"/>
          <w:szCs w:val="22"/>
          <w:lang w:val="en-US"/>
        </w:rPr>
        <w:t>Data Driven Valuation</w:t>
      </w:r>
      <w:r w:rsidRPr="0082194C">
        <w:rPr>
          <w:rFonts w:ascii="Arial" w:hAnsi="Arial" w:cs="Arial"/>
          <w:b/>
          <w:bCs/>
          <w:sz w:val="22"/>
          <w:szCs w:val="22"/>
          <w:lang w:val="en-US"/>
        </w:rPr>
        <w:t xml:space="preserve"> with </w:t>
      </w:r>
      <w:r w:rsidR="0094088F" w:rsidRPr="0082194C">
        <w:rPr>
          <w:rFonts w:ascii="Arial" w:hAnsi="Arial" w:cs="Arial"/>
          <w:b/>
          <w:bCs/>
          <w:sz w:val="22"/>
          <w:szCs w:val="22"/>
          <w:lang w:val="en-US"/>
        </w:rPr>
        <w:t>Market Multiple</w:t>
      </w:r>
      <w:r w:rsidR="004E5E63" w:rsidRPr="0082194C">
        <w:rPr>
          <w:rFonts w:ascii="Arial" w:hAnsi="Arial" w:cs="Arial"/>
          <w:b/>
          <w:bCs/>
          <w:sz w:val="22"/>
          <w:szCs w:val="22"/>
          <w:lang w:val="en-US"/>
        </w:rPr>
        <w:t>s</w:t>
      </w:r>
      <w:r w:rsidR="0094088F" w:rsidRPr="0082194C">
        <w:rPr>
          <w:rFonts w:ascii="Arial" w:hAnsi="Arial" w:cs="Arial"/>
          <w:b/>
          <w:bCs/>
          <w:sz w:val="22"/>
          <w:szCs w:val="22"/>
          <w:lang w:val="en-US"/>
        </w:rPr>
        <w:t xml:space="preserve"> </w:t>
      </w:r>
    </w:p>
    <w:p w14:paraId="63A492D4" w14:textId="19D64B42" w:rsidR="00936E90" w:rsidRPr="0082194C" w:rsidRDefault="00D25D99" w:rsidP="00771830">
      <w:pPr>
        <w:pBdr>
          <w:top w:val="single" w:sz="4" w:space="1" w:color="auto"/>
          <w:left w:val="single" w:sz="4" w:space="0" w:color="auto"/>
          <w:bottom w:val="single" w:sz="4" w:space="1" w:color="auto"/>
          <w:right w:val="single" w:sz="4" w:space="4" w:color="auto"/>
        </w:pBdr>
        <w:spacing w:before="120"/>
        <w:rPr>
          <w:rFonts w:ascii="Arial" w:hAnsi="Arial" w:cs="Arial"/>
          <w:sz w:val="22"/>
          <w:szCs w:val="22"/>
          <w:lang w:val="en-US"/>
        </w:rPr>
      </w:pPr>
      <w:r w:rsidRPr="0082194C">
        <w:rPr>
          <w:rFonts w:ascii="Arial" w:hAnsi="Arial" w:cs="Arial"/>
          <w:sz w:val="22"/>
          <w:szCs w:val="22"/>
          <w:lang w:val="en-US"/>
        </w:rPr>
        <w:t xml:space="preserve">Teaching loads: </w:t>
      </w:r>
      <w:r w:rsidR="00936E90" w:rsidRPr="0082194C">
        <w:rPr>
          <w:rFonts w:ascii="Arial" w:hAnsi="Arial" w:cs="Arial"/>
          <w:sz w:val="22"/>
          <w:szCs w:val="22"/>
          <w:lang w:val="en-US"/>
        </w:rPr>
        <w:t>1</w:t>
      </w:r>
      <w:r w:rsidR="006C11C4" w:rsidRPr="0082194C">
        <w:rPr>
          <w:rFonts w:ascii="Arial" w:hAnsi="Arial" w:cs="Arial"/>
          <w:sz w:val="22"/>
          <w:szCs w:val="22"/>
          <w:lang w:val="en-US"/>
        </w:rPr>
        <w:t>5</w:t>
      </w:r>
      <w:r w:rsidR="00635F3A" w:rsidRPr="0082194C">
        <w:rPr>
          <w:rFonts w:ascii="Arial" w:hAnsi="Arial" w:cs="Arial"/>
          <w:sz w:val="22"/>
          <w:szCs w:val="22"/>
          <w:lang w:val="en-US"/>
        </w:rPr>
        <w:t xml:space="preserve"> </w:t>
      </w:r>
      <w:proofErr w:type="spellStart"/>
      <w:r w:rsidR="00635F3A" w:rsidRPr="0082194C">
        <w:rPr>
          <w:rFonts w:ascii="Arial" w:hAnsi="Arial" w:cs="Arial"/>
          <w:sz w:val="22"/>
          <w:szCs w:val="22"/>
          <w:lang w:val="en-US"/>
        </w:rPr>
        <w:t>hr</w:t>
      </w:r>
      <w:proofErr w:type="spellEnd"/>
      <w:r w:rsidRPr="0082194C">
        <w:rPr>
          <w:rFonts w:ascii="Arial" w:hAnsi="Arial" w:cs="Arial"/>
          <w:sz w:val="22"/>
          <w:szCs w:val="22"/>
          <w:lang w:val="en-US"/>
        </w:rPr>
        <w:t>, 5 meeting of 3 hours</w:t>
      </w:r>
      <w:r w:rsidR="007A5BBB" w:rsidRPr="0082194C">
        <w:rPr>
          <w:rFonts w:ascii="Arial" w:hAnsi="Arial" w:cs="Arial"/>
          <w:sz w:val="22"/>
          <w:szCs w:val="22"/>
          <w:lang w:val="en-US"/>
        </w:rPr>
        <w:t xml:space="preserve"> </w:t>
      </w:r>
    </w:p>
    <w:p w14:paraId="43BE2AE3" w14:textId="33BC1742" w:rsidR="007A5BBB" w:rsidRPr="0082194C" w:rsidRDefault="007A5BBB" w:rsidP="00771830">
      <w:pPr>
        <w:pBdr>
          <w:top w:val="single" w:sz="4" w:space="1" w:color="auto"/>
          <w:left w:val="single" w:sz="4" w:space="0" w:color="auto"/>
          <w:bottom w:val="single" w:sz="4" w:space="1" w:color="auto"/>
          <w:right w:val="single" w:sz="4" w:space="4" w:color="auto"/>
        </w:pBdr>
        <w:spacing w:before="120"/>
        <w:rPr>
          <w:rFonts w:ascii="Arial" w:hAnsi="Arial" w:cs="Arial"/>
          <w:sz w:val="22"/>
          <w:szCs w:val="22"/>
          <w:lang w:val="en-US"/>
        </w:rPr>
      </w:pPr>
      <w:r w:rsidRPr="0082194C">
        <w:rPr>
          <w:rFonts w:ascii="Arial" w:hAnsi="Arial" w:cs="Arial"/>
          <w:sz w:val="22"/>
          <w:szCs w:val="22"/>
          <w:lang w:val="en-US"/>
        </w:rPr>
        <w:t xml:space="preserve">Class schedule: </w:t>
      </w:r>
      <w:r w:rsidR="00947FAE" w:rsidRPr="0082194C">
        <w:rPr>
          <w:rFonts w:ascii="Arial" w:hAnsi="Arial" w:cs="Arial"/>
          <w:sz w:val="22"/>
          <w:szCs w:val="22"/>
          <w:lang w:val="en-US"/>
        </w:rPr>
        <w:t xml:space="preserve">TBC </w:t>
      </w:r>
    </w:p>
    <w:p w14:paraId="3BA1BC09" w14:textId="0EF35C3C" w:rsidR="00936E90" w:rsidRPr="0082194C" w:rsidRDefault="00936E90" w:rsidP="00771830">
      <w:pPr>
        <w:pBdr>
          <w:top w:val="single" w:sz="4" w:space="1" w:color="auto"/>
          <w:left w:val="single" w:sz="4" w:space="0" w:color="auto"/>
          <w:bottom w:val="single" w:sz="4" w:space="1" w:color="auto"/>
          <w:right w:val="single" w:sz="4" w:space="4" w:color="auto"/>
        </w:pBdr>
        <w:spacing w:before="120"/>
        <w:rPr>
          <w:rFonts w:ascii="Arial" w:hAnsi="Arial" w:cs="Arial"/>
          <w:sz w:val="22"/>
          <w:szCs w:val="22"/>
          <w:lang w:val="en-US"/>
        </w:rPr>
      </w:pPr>
      <w:proofErr w:type="spellStart"/>
      <w:r w:rsidRPr="0082194C">
        <w:rPr>
          <w:rFonts w:ascii="Arial" w:hAnsi="Arial" w:cs="Arial"/>
          <w:sz w:val="22"/>
          <w:szCs w:val="22"/>
          <w:lang w:val="en-US"/>
        </w:rPr>
        <w:t>Docente</w:t>
      </w:r>
      <w:proofErr w:type="spellEnd"/>
      <w:r w:rsidRPr="0082194C">
        <w:rPr>
          <w:rFonts w:ascii="Arial" w:hAnsi="Arial" w:cs="Arial"/>
          <w:sz w:val="22"/>
          <w:szCs w:val="22"/>
          <w:lang w:val="en-US"/>
        </w:rPr>
        <w:t xml:space="preserve">: </w:t>
      </w:r>
      <w:r w:rsidR="006F4BEA" w:rsidRPr="0082194C">
        <w:rPr>
          <w:rFonts w:ascii="Arial" w:hAnsi="Arial" w:cs="Arial"/>
          <w:sz w:val="22"/>
          <w:szCs w:val="22"/>
          <w:lang w:val="en-US"/>
        </w:rPr>
        <w:t>Prof. Oliviero Roggi (</w:t>
      </w:r>
      <w:proofErr w:type="spellStart"/>
      <w:proofErr w:type="gramStart"/>
      <w:r w:rsidR="006F4BEA" w:rsidRPr="0082194C">
        <w:rPr>
          <w:rFonts w:ascii="Arial" w:hAnsi="Arial" w:cs="Arial"/>
          <w:sz w:val="22"/>
          <w:szCs w:val="22"/>
          <w:lang w:val="en-US"/>
        </w:rPr>
        <w:t>Ph.D</w:t>
      </w:r>
      <w:proofErr w:type="spellEnd"/>
      <w:proofErr w:type="gramEnd"/>
      <w:r w:rsidR="006F4BEA" w:rsidRPr="0082194C">
        <w:rPr>
          <w:rFonts w:ascii="Arial" w:hAnsi="Arial" w:cs="Arial"/>
          <w:sz w:val="22"/>
          <w:szCs w:val="22"/>
          <w:lang w:val="en-US"/>
        </w:rPr>
        <w:t>)</w:t>
      </w:r>
    </w:p>
    <w:p w14:paraId="76A77DFF" w14:textId="0ADE8397" w:rsidR="00F1210E" w:rsidRPr="0082194C" w:rsidRDefault="00F1210E" w:rsidP="00771830">
      <w:pPr>
        <w:pBdr>
          <w:top w:val="single" w:sz="4" w:space="1" w:color="auto"/>
          <w:left w:val="single" w:sz="4" w:space="0" w:color="auto"/>
          <w:bottom w:val="single" w:sz="4" w:space="1" w:color="auto"/>
          <w:right w:val="single" w:sz="4" w:space="4" w:color="auto"/>
        </w:pBdr>
        <w:spacing w:before="120"/>
        <w:rPr>
          <w:rFonts w:ascii="Arial" w:hAnsi="Arial" w:cs="Arial"/>
          <w:sz w:val="22"/>
          <w:szCs w:val="22"/>
          <w:lang w:val="en-US"/>
        </w:rPr>
      </w:pPr>
      <w:r w:rsidRPr="0082194C">
        <w:rPr>
          <w:rFonts w:ascii="Arial" w:hAnsi="Arial" w:cs="Arial"/>
          <w:sz w:val="22"/>
          <w:szCs w:val="22"/>
          <w:lang w:val="en-US"/>
        </w:rPr>
        <w:t>AA 202</w:t>
      </w:r>
      <w:r w:rsidR="00947FAE" w:rsidRPr="0082194C">
        <w:rPr>
          <w:rFonts w:ascii="Arial" w:hAnsi="Arial" w:cs="Arial"/>
          <w:sz w:val="22"/>
          <w:szCs w:val="22"/>
          <w:lang w:val="en-US"/>
        </w:rPr>
        <w:t>5</w:t>
      </w:r>
      <w:r w:rsidRPr="0082194C">
        <w:rPr>
          <w:rFonts w:ascii="Arial" w:hAnsi="Arial" w:cs="Arial"/>
          <w:sz w:val="22"/>
          <w:szCs w:val="22"/>
          <w:lang w:val="en-US"/>
        </w:rPr>
        <w:t>/202</w:t>
      </w:r>
      <w:r w:rsidR="00947FAE" w:rsidRPr="0082194C">
        <w:rPr>
          <w:rFonts w:ascii="Arial" w:hAnsi="Arial" w:cs="Arial"/>
          <w:sz w:val="22"/>
          <w:szCs w:val="22"/>
          <w:lang w:val="en-US"/>
        </w:rPr>
        <w:t>6</w:t>
      </w:r>
    </w:p>
    <w:p w14:paraId="20143054" w14:textId="77777777" w:rsidR="007A5BBB" w:rsidRPr="0082194C" w:rsidRDefault="007A5BBB" w:rsidP="007A5BBB">
      <w:pPr>
        <w:pStyle w:val="Titolo2"/>
        <w:rPr>
          <w:rFonts w:ascii="Arial" w:hAnsi="Arial" w:cs="Arial"/>
          <w:b/>
          <w:bCs/>
          <w:sz w:val="22"/>
          <w:szCs w:val="22"/>
          <w:lang w:val="en-US"/>
        </w:rPr>
      </w:pPr>
    </w:p>
    <w:p w14:paraId="1DF477BE" w14:textId="4FE92AA6" w:rsidR="0057647B" w:rsidRPr="0082194C" w:rsidRDefault="0057647B" w:rsidP="007A5BBB">
      <w:pPr>
        <w:pStyle w:val="Titolo2"/>
        <w:rPr>
          <w:rFonts w:ascii="Arial" w:hAnsi="Arial" w:cs="Arial"/>
          <w:b/>
          <w:bCs/>
          <w:color w:val="000000"/>
          <w:sz w:val="22"/>
          <w:szCs w:val="22"/>
          <w:lang w:val="en-US"/>
        </w:rPr>
      </w:pPr>
      <w:r w:rsidRPr="0082194C">
        <w:rPr>
          <w:rFonts w:ascii="Arial" w:hAnsi="Arial" w:cs="Arial"/>
          <w:b/>
          <w:bCs/>
          <w:sz w:val="22"/>
          <w:szCs w:val="22"/>
          <w:lang w:val="en-US"/>
        </w:rPr>
        <w:t>Course Instructor</w:t>
      </w:r>
    </w:p>
    <w:p w14:paraId="17A42DBB" w14:textId="77777777" w:rsidR="007A5BBB" w:rsidRPr="0082194C" w:rsidRDefault="007A5BBB" w:rsidP="007A5BBB">
      <w:pPr>
        <w:pStyle w:val="NormaleWeb"/>
        <w:spacing w:before="0" w:beforeAutospacing="0" w:after="0" w:afterAutospacing="0"/>
        <w:rPr>
          <w:rFonts w:ascii="Arial" w:hAnsi="Arial" w:cs="Arial"/>
          <w:b/>
          <w:bCs/>
          <w:color w:val="000000"/>
          <w:sz w:val="22"/>
          <w:szCs w:val="22"/>
          <w:lang w:val="en-US"/>
        </w:rPr>
      </w:pPr>
    </w:p>
    <w:p w14:paraId="46A2883E" w14:textId="440A0831" w:rsidR="0057647B" w:rsidRPr="0082194C" w:rsidRDefault="0057647B" w:rsidP="007A5BBB">
      <w:pPr>
        <w:pStyle w:val="NormaleWeb"/>
        <w:spacing w:before="0" w:beforeAutospacing="0" w:after="0" w:afterAutospacing="0"/>
        <w:rPr>
          <w:rFonts w:ascii="Arial" w:hAnsi="Arial" w:cs="Arial"/>
          <w:color w:val="000000"/>
          <w:sz w:val="22"/>
          <w:szCs w:val="22"/>
          <w:lang w:val="en-US"/>
        </w:rPr>
      </w:pPr>
      <w:r w:rsidRPr="0082194C">
        <w:rPr>
          <w:rFonts w:ascii="Arial" w:hAnsi="Arial" w:cs="Arial"/>
          <w:b/>
          <w:bCs/>
          <w:color w:val="000000"/>
          <w:sz w:val="22"/>
          <w:szCs w:val="22"/>
          <w:lang w:val="en-US"/>
        </w:rPr>
        <w:t>Instructor</w:t>
      </w:r>
      <w:r w:rsidRPr="0082194C">
        <w:rPr>
          <w:rFonts w:ascii="Arial" w:hAnsi="Arial" w:cs="Arial"/>
          <w:color w:val="000000"/>
          <w:sz w:val="22"/>
          <w:szCs w:val="22"/>
          <w:lang w:val="en-US"/>
        </w:rPr>
        <w:t xml:space="preserve">: Professor Oliviero Roggi </w:t>
      </w:r>
    </w:p>
    <w:p w14:paraId="645192A8" w14:textId="31A25E30" w:rsidR="0057647B" w:rsidRPr="0082194C" w:rsidRDefault="0057647B" w:rsidP="007A5BBB">
      <w:pPr>
        <w:pStyle w:val="NormaleWeb"/>
        <w:spacing w:before="0" w:beforeAutospacing="0" w:after="0" w:afterAutospacing="0"/>
        <w:rPr>
          <w:rFonts w:ascii="Arial" w:hAnsi="Arial" w:cs="Arial"/>
          <w:color w:val="000000"/>
          <w:sz w:val="22"/>
          <w:szCs w:val="22"/>
          <w:lang w:val="en-US"/>
        </w:rPr>
      </w:pPr>
      <w:r w:rsidRPr="0082194C">
        <w:rPr>
          <w:rFonts w:ascii="Arial" w:hAnsi="Arial" w:cs="Arial"/>
          <w:color w:val="000000"/>
          <w:sz w:val="22"/>
          <w:szCs w:val="22"/>
          <w:lang w:val="en-US"/>
        </w:rPr>
        <w:t>Email address: oliviero.roggi@unict.it</w:t>
      </w:r>
    </w:p>
    <w:p w14:paraId="28741298" w14:textId="33908960" w:rsidR="0057647B" w:rsidRPr="0082194C" w:rsidRDefault="0057647B" w:rsidP="007A5BBB">
      <w:pPr>
        <w:pStyle w:val="NormaleWeb"/>
        <w:spacing w:before="0" w:beforeAutospacing="0" w:after="0" w:afterAutospacing="0"/>
        <w:rPr>
          <w:rFonts w:ascii="Arial" w:hAnsi="Arial" w:cs="Arial"/>
          <w:color w:val="000000"/>
          <w:sz w:val="22"/>
          <w:szCs w:val="22"/>
          <w:lang w:val="en-US"/>
        </w:rPr>
      </w:pPr>
      <w:r w:rsidRPr="0082194C">
        <w:rPr>
          <w:rFonts w:ascii="Arial" w:hAnsi="Arial" w:cs="Arial"/>
          <w:color w:val="000000"/>
          <w:sz w:val="22"/>
          <w:szCs w:val="22"/>
          <w:lang w:val="en-US"/>
        </w:rPr>
        <w:t xml:space="preserve">You may call me “Professor </w:t>
      </w:r>
      <w:proofErr w:type="gramStart"/>
      <w:r w:rsidRPr="0082194C">
        <w:rPr>
          <w:rFonts w:ascii="Arial" w:hAnsi="Arial" w:cs="Arial"/>
          <w:color w:val="000000"/>
          <w:sz w:val="22"/>
          <w:szCs w:val="22"/>
          <w:lang w:val="en-US"/>
        </w:rPr>
        <w:t>Roggi ”</w:t>
      </w:r>
      <w:proofErr w:type="gramEnd"/>
      <w:r w:rsidRPr="0082194C">
        <w:rPr>
          <w:rFonts w:ascii="Arial" w:hAnsi="Arial" w:cs="Arial"/>
          <w:color w:val="000000"/>
          <w:sz w:val="22"/>
          <w:szCs w:val="22"/>
          <w:lang w:val="en-US"/>
        </w:rPr>
        <w:t xml:space="preserve"> in writing and when we talk.</w:t>
      </w:r>
    </w:p>
    <w:p w14:paraId="07FA29B6" w14:textId="77777777" w:rsidR="0057647B" w:rsidRPr="0082194C" w:rsidRDefault="0057647B" w:rsidP="007A5BBB">
      <w:pPr>
        <w:rPr>
          <w:rFonts w:ascii="Arial" w:hAnsi="Arial" w:cs="Arial"/>
          <w:color w:val="000000"/>
          <w:sz w:val="22"/>
          <w:szCs w:val="22"/>
          <w:lang w:val="en-US"/>
        </w:rPr>
      </w:pPr>
    </w:p>
    <w:p w14:paraId="28C92478" w14:textId="77777777" w:rsidR="009D4BF0" w:rsidRPr="0082194C" w:rsidRDefault="009D4BF0" w:rsidP="009D4BF0">
      <w:pPr>
        <w:pStyle w:val="Titolo2"/>
        <w:rPr>
          <w:rFonts w:ascii="Arial" w:hAnsi="Arial" w:cs="Arial"/>
          <w:b/>
          <w:bCs/>
          <w:sz w:val="22"/>
          <w:szCs w:val="22"/>
          <w:lang w:val="en-US"/>
        </w:rPr>
      </w:pPr>
      <w:r w:rsidRPr="0082194C">
        <w:rPr>
          <w:rFonts w:ascii="Arial" w:hAnsi="Arial" w:cs="Arial"/>
          <w:b/>
          <w:bCs/>
          <w:sz w:val="22"/>
          <w:szCs w:val="22"/>
          <w:lang w:val="en-US"/>
        </w:rPr>
        <w:t>Short Bio and Contact Information</w:t>
      </w:r>
    </w:p>
    <w:p w14:paraId="4788C94A" w14:textId="77777777" w:rsidR="009D4BF0" w:rsidRPr="0082194C" w:rsidRDefault="009D4BF0" w:rsidP="009D4BF0">
      <w:pPr>
        <w:spacing w:line="276" w:lineRule="auto"/>
        <w:jc w:val="both"/>
        <w:rPr>
          <w:rFonts w:ascii="Arial" w:hAnsi="Arial" w:cs="Arial"/>
          <w:color w:val="000066"/>
          <w:sz w:val="22"/>
          <w:szCs w:val="22"/>
          <w:lang w:val="en-US"/>
        </w:rPr>
      </w:pPr>
    </w:p>
    <w:p w14:paraId="659EF07A" w14:textId="4A421E37" w:rsidR="009D4BF0" w:rsidRPr="0082194C" w:rsidRDefault="009D4BF0" w:rsidP="009D4BF0">
      <w:pPr>
        <w:spacing w:line="276" w:lineRule="auto"/>
        <w:jc w:val="both"/>
        <w:rPr>
          <w:rFonts w:ascii="Arial" w:hAnsi="Arial" w:cs="Arial"/>
          <w:sz w:val="22"/>
          <w:szCs w:val="22"/>
          <w:lang w:val="en-US"/>
        </w:rPr>
      </w:pPr>
      <w:r w:rsidRPr="0082194C">
        <w:rPr>
          <w:rFonts w:ascii="Arial" w:hAnsi="Arial" w:cs="Arial"/>
          <w:sz w:val="22"/>
          <w:szCs w:val="22"/>
          <w:lang w:val="en-US"/>
        </w:rPr>
        <w:t>Oliviero Roggi specializes in corporate finance, valuation, risk management and corporate governance with a recent focus on Sustainable Finance and ESG Risk. He is currently Full Professor of Finance at the University of Catania (Italy</w:t>
      </w:r>
      <w:proofErr w:type="gramStart"/>
      <w:r w:rsidRPr="0082194C">
        <w:rPr>
          <w:rFonts w:ascii="Arial" w:hAnsi="Arial" w:cs="Arial"/>
          <w:sz w:val="22"/>
          <w:szCs w:val="22"/>
          <w:lang w:val="en-US"/>
        </w:rPr>
        <w:t>);</w:t>
      </w:r>
      <w:proofErr w:type="gramEnd"/>
      <w:r w:rsidRPr="0082194C">
        <w:rPr>
          <w:rFonts w:ascii="Arial" w:hAnsi="Arial" w:cs="Arial"/>
          <w:sz w:val="22"/>
          <w:szCs w:val="22"/>
          <w:lang w:val="en-US"/>
        </w:rPr>
        <w:t xml:space="preserve"> and Chairman of The Risk Banking and Finance Society.</w:t>
      </w:r>
    </w:p>
    <w:p w14:paraId="07B43E5D" w14:textId="77777777" w:rsidR="009D4BF0" w:rsidRPr="0082194C" w:rsidRDefault="009D4BF0" w:rsidP="007A5BBB">
      <w:pPr>
        <w:rPr>
          <w:rFonts w:ascii="Arial" w:hAnsi="Arial" w:cs="Arial"/>
          <w:color w:val="000000"/>
          <w:sz w:val="22"/>
          <w:szCs w:val="22"/>
          <w:lang w:val="en-US"/>
        </w:rPr>
      </w:pPr>
    </w:p>
    <w:p w14:paraId="73962193" w14:textId="0EE8C694" w:rsidR="0057647B" w:rsidRPr="0082194C" w:rsidRDefault="0057647B" w:rsidP="007A5BBB">
      <w:pPr>
        <w:pStyle w:val="NormaleWeb"/>
        <w:spacing w:before="0" w:beforeAutospacing="0" w:after="0" w:afterAutospacing="0"/>
        <w:jc w:val="both"/>
        <w:rPr>
          <w:rFonts w:ascii="Arial" w:hAnsi="Arial" w:cs="Arial"/>
          <w:color w:val="000000"/>
          <w:sz w:val="22"/>
          <w:szCs w:val="22"/>
          <w:lang w:val="en-US"/>
        </w:rPr>
      </w:pPr>
      <w:r w:rsidRPr="0082194C">
        <w:rPr>
          <w:rFonts w:ascii="Arial" w:hAnsi="Arial" w:cs="Arial"/>
          <w:b/>
          <w:bCs/>
          <w:color w:val="000000"/>
          <w:sz w:val="22"/>
          <w:szCs w:val="22"/>
          <w:lang w:val="en-US"/>
        </w:rPr>
        <w:t>Student Hours</w:t>
      </w:r>
      <w:r w:rsidRPr="0082194C">
        <w:rPr>
          <w:rFonts w:ascii="Arial" w:hAnsi="Arial" w:cs="Arial"/>
          <w:color w:val="000000"/>
          <w:sz w:val="22"/>
          <w:szCs w:val="22"/>
          <w:lang w:val="en-US"/>
        </w:rPr>
        <w:t xml:space="preserve">: Join your instructors and your peers to discuss the material being covered in class, </w:t>
      </w:r>
      <w:r w:rsidR="00DB72FD" w:rsidRPr="0082194C">
        <w:rPr>
          <w:rFonts w:ascii="Arial" w:hAnsi="Arial" w:cs="Arial"/>
          <w:color w:val="000000"/>
          <w:sz w:val="22"/>
          <w:szCs w:val="22"/>
          <w:lang w:val="en-US"/>
        </w:rPr>
        <w:t>questions,</w:t>
      </w:r>
      <w:r w:rsidRPr="0082194C">
        <w:rPr>
          <w:rFonts w:ascii="Arial" w:hAnsi="Arial" w:cs="Arial"/>
          <w:color w:val="000000"/>
          <w:sz w:val="22"/>
          <w:szCs w:val="22"/>
          <w:lang w:val="en-US"/>
        </w:rPr>
        <w:t xml:space="preserve"> or concerns you might have, and other related issues. Please join even if you don’t have any questions. You can listen in on the conversation (which might spark questions for you), or we can use the time to get to know each other.</w:t>
      </w:r>
      <w:r w:rsidRPr="0082194C">
        <w:rPr>
          <w:rFonts w:ascii="Arial" w:hAnsi="Arial" w:cs="Arial"/>
          <w:i/>
          <w:iCs/>
          <w:color w:val="000000"/>
          <w:sz w:val="22"/>
          <w:szCs w:val="22"/>
          <w:lang w:val="en-US"/>
        </w:rPr>
        <w:t xml:space="preserve"> </w:t>
      </w:r>
      <w:r w:rsidRPr="0082194C">
        <w:rPr>
          <w:rFonts w:ascii="Arial" w:hAnsi="Arial" w:cs="Arial"/>
          <w:color w:val="000000"/>
          <w:sz w:val="22"/>
          <w:szCs w:val="22"/>
          <w:lang w:val="en-US"/>
        </w:rPr>
        <w:t xml:space="preserve">Use the </w:t>
      </w:r>
      <w:proofErr w:type="gramStart"/>
      <w:r w:rsidRPr="0082194C">
        <w:rPr>
          <w:rFonts w:ascii="Arial" w:hAnsi="Arial" w:cs="Arial"/>
          <w:color w:val="000000"/>
          <w:sz w:val="22"/>
          <w:szCs w:val="22"/>
          <w:lang w:val="en-US"/>
        </w:rPr>
        <w:t>teams</w:t>
      </w:r>
      <w:proofErr w:type="gramEnd"/>
      <w:r w:rsidRPr="0082194C">
        <w:rPr>
          <w:rFonts w:ascii="Arial" w:hAnsi="Arial" w:cs="Arial"/>
          <w:color w:val="000000"/>
          <w:sz w:val="22"/>
          <w:szCs w:val="22"/>
          <w:lang w:val="en-US"/>
        </w:rPr>
        <w:t xml:space="preserve"> meeting links provided in the Teams group. </w:t>
      </w:r>
    </w:p>
    <w:p w14:paraId="6192E9EE" w14:textId="77777777" w:rsidR="0057647B" w:rsidRPr="0082194C" w:rsidRDefault="0057647B" w:rsidP="0057647B">
      <w:pPr>
        <w:rPr>
          <w:rFonts w:ascii="Arial" w:hAnsi="Arial" w:cs="Arial"/>
          <w:color w:val="000000"/>
          <w:sz w:val="22"/>
          <w:szCs w:val="22"/>
          <w:lang w:val="en-US"/>
        </w:rPr>
      </w:pPr>
    </w:p>
    <w:p w14:paraId="5C252E18" w14:textId="06844330" w:rsidR="0057647B" w:rsidRPr="0082194C" w:rsidRDefault="0057647B" w:rsidP="0057647B">
      <w:pPr>
        <w:pStyle w:val="NormaleWeb"/>
        <w:spacing w:before="0" w:beforeAutospacing="0" w:after="0" w:afterAutospacing="0"/>
        <w:ind w:right="216"/>
        <w:rPr>
          <w:rFonts w:ascii="Arial" w:hAnsi="Arial" w:cs="Arial"/>
          <w:color w:val="000000"/>
          <w:sz w:val="22"/>
          <w:szCs w:val="22"/>
          <w:lang w:val="en-US"/>
        </w:rPr>
      </w:pPr>
      <w:r w:rsidRPr="0082194C">
        <w:rPr>
          <w:rFonts w:ascii="Arial" w:hAnsi="Arial" w:cs="Arial"/>
          <w:color w:val="000000"/>
          <w:sz w:val="22"/>
          <w:szCs w:val="22"/>
          <w:lang w:val="en-US"/>
        </w:rPr>
        <w:t>Oliviero Roggi: Mondays 2-3pm GMT +1 Rome, or by appointment (email me to set up a time)</w:t>
      </w:r>
    </w:p>
    <w:p w14:paraId="38971DCE" w14:textId="77777777" w:rsidR="009D4BF0" w:rsidRPr="0082194C" w:rsidRDefault="009D4BF0" w:rsidP="007A5BBB">
      <w:pPr>
        <w:pStyle w:val="Titolo2"/>
        <w:rPr>
          <w:rFonts w:ascii="Arial" w:hAnsi="Arial" w:cs="Arial"/>
          <w:b/>
          <w:bCs/>
          <w:sz w:val="22"/>
          <w:szCs w:val="22"/>
          <w:lang w:val="en-US"/>
        </w:rPr>
      </w:pPr>
    </w:p>
    <w:p w14:paraId="33C7C745" w14:textId="77EDD689" w:rsidR="007A5BBB" w:rsidRPr="0082194C" w:rsidRDefault="007A5BBB" w:rsidP="009D4BF0">
      <w:pPr>
        <w:pStyle w:val="Titolo2"/>
        <w:rPr>
          <w:rFonts w:ascii="Arial" w:hAnsi="Arial" w:cs="Arial"/>
          <w:b/>
          <w:bCs/>
          <w:i/>
          <w:sz w:val="22"/>
          <w:szCs w:val="22"/>
          <w:lang w:val="en-US"/>
        </w:rPr>
      </w:pPr>
      <w:r w:rsidRPr="0082194C">
        <w:rPr>
          <w:rFonts w:ascii="Arial" w:hAnsi="Arial" w:cs="Arial"/>
          <w:b/>
          <w:bCs/>
          <w:sz w:val="22"/>
          <w:szCs w:val="22"/>
          <w:lang w:val="en-US"/>
        </w:rPr>
        <w:t>COURSE DESCRIPTION</w:t>
      </w:r>
    </w:p>
    <w:p w14:paraId="6893B485" w14:textId="77777777" w:rsidR="005333CD" w:rsidRPr="0082194C" w:rsidRDefault="005333CD" w:rsidP="005333CD">
      <w:pPr>
        <w:jc w:val="both"/>
        <w:rPr>
          <w:rFonts w:ascii="Arial" w:hAnsi="Arial" w:cs="Arial"/>
          <w:sz w:val="22"/>
          <w:szCs w:val="22"/>
          <w:lang w:val="en-US"/>
        </w:rPr>
      </w:pPr>
    </w:p>
    <w:p w14:paraId="30D7BEDF" w14:textId="77777777" w:rsidR="00052FDD" w:rsidRPr="00052FDD" w:rsidRDefault="00052FDD" w:rsidP="00052FDD">
      <w:pPr>
        <w:pStyle w:val="NormaleWeb"/>
        <w:jc w:val="both"/>
        <w:rPr>
          <w:rFonts w:ascii="Arial" w:hAnsi="Arial" w:cs="Arial"/>
          <w:color w:val="000000"/>
          <w:sz w:val="22"/>
          <w:szCs w:val="22"/>
        </w:rPr>
      </w:pPr>
      <w:proofErr w:type="spellStart"/>
      <w:r w:rsidRPr="00052FDD">
        <w:rPr>
          <w:rFonts w:ascii="Arial" w:hAnsi="Arial" w:cs="Arial"/>
          <w:color w:val="000000"/>
          <w:sz w:val="22"/>
          <w:szCs w:val="22"/>
        </w:rPr>
        <w:t>This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Ph.D</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course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offers</w:t>
      </w:r>
      <w:proofErr w:type="spellEnd"/>
      <w:r w:rsidRPr="00052FDD">
        <w:rPr>
          <w:rFonts w:ascii="Arial" w:hAnsi="Arial" w:cs="Arial"/>
          <w:color w:val="000000"/>
          <w:sz w:val="22"/>
          <w:szCs w:val="22"/>
        </w:rPr>
        <w:t xml:space="preserve"> a</w:t>
      </w:r>
      <w:r w:rsidRPr="00052FDD">
        <w:rPr>
          <w:rStyle w:val="apple-converted-space"/>
          <w:rFonts w:ascii="Arial" w:hAnsi="Arial" w:cs="Arial"/>
          <w:color w:val="000000"/>
          <w:sz w:val="22"/>
          <w:szCs w:val="22"/>
        </w:rPr>
        <w:t> </w:t>
      </w:r>
      <w:proofErr w:type="spellStart"/>
      <w:r w:rsidRPr="00052FDD">
        <w:rPr>
          <w:rStyle w:val="Enfasigrassetto"/>
          <w:rFonts w:ascii="Arial" w:hAnsi="Arial" w:cs="Arial"/>
          <w:color w:val="000000"/>
          <w:sz w:val="22"/>
          <w:szCs w:val="22"/>
        </w:rPr>
        <w:t>rigorous</w:t>
      </w:r>
      <w:proofErr w:type="spellEnd"/>
      <w:r w:rsidRPr="00052FDD">
        <w:rPr>
          <w:rStyle w:val="Enfasigrassetto"/>
          <w:rFonts w:ascii="Arial" w:hAnsi="Arial" w:cs="Arial"/>
          <w:color w:val="000000"/>
          <w:sz w:val="22"/>
          <w:szCs w:val="22"/>
        </w:rPr>
        <w:t xml:space="preserve"> and </w:t>
      </w:r>
      <w:proofErr w:type="spellStart"/>
      <w:r w:rsidRPr="00052FDD">
        <w:rPr>
          <w:rStyle w:val="Enfasigrassetto"/>
          <w:rFonts w:ascii="Arial" w:hAnsi="Arial" w:cs="Arial"/>
          <w:color w:val="000000"/>
          <w:sz w:val="22"/>
          <w:szCs w:val="22"/>
        </w:rPr>
        <w:t>integrated</w:t>
      </w:r>
      <w:proofErr w:type="spellEnd"/>
      <w:r w:rsidRPr="00052FDD">
        <w:rPr>
          <w:rStyle w:val="Enfasigrassetto"/>
          <w:rFonts w:ascii="Arial" w:hAnsi="Arial" w:cs="Arial"/>
          <w:color w:val="000000"/>
          <w:sz w:val="22"/>
          <w:szCs w:val="22"/>
        </w:rPr>
        <w:t xml:space="preserve"> </w:t>
      </w:r>
      <w:proofErr w:type="spellStart"/>
      <w:r w:rsidRPr="00052FDD">
        <w:rPr>
          <w:rStyle w:val="Enfasigrassetto"/>
          <w:rFonts w:ascii="Arial" w:hAnsi="Arial" w:cs="Arial"/>
          <w:color w:val="000000"/>
          <w:sz w:val="22"/>
          <w:szCs w:val="22"/>
        </w:rPr>
        <w:t>exploration</w:t>
      </w:r>
      <w:proofErr w:type="spellEnd"/>
      <w:r w:rsidRPr="00052FDD">
        <w:rPr>
          <w:rStyle w:val="apple-converted-space"/>
          <w:rFonts w:ascii="Arial" w:hAnsi="Arial" w:cs="Arial"/>
          <w:color w:val="000000"/>
          <w:sz w:val="22"/>
          <w:szCs w:val="22"/>
        </w:rPr>
        <w:t> </w:t>
      </w:r>
      <w:r w:rsidRPr="00052FDD">
        <w:rPr>
          <w:rFonts w:ascii="Arial" w:hAnsi="Arial" w:cs="Arial"/>
          <w:color w:val="000000"/>
          <w:sz w:val="22"/>
          <w:szCs w:val="22"/>
        </w:rPr>
        <w:t xml:space="preserve">of </w:t>
      </w:r>
      <w:proofErr w:type="spellStart"/>
      <w:r w:rsidRPr="00052FDD">
        <w:rPr>
          <w:rFonts w:ascii="Arial" w:hAnsi="Arial" w:cs="Arial"/>
          <w:color w:val="000000"/>
          <w:sz w:val="22"/>
          <w:szCs w:val="22"/>
        </w:rPr>
        <w:t>modern</w:t>
      </w:r>
      <w:proofErr w:type="spellEnd"/>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 xml:space="preserve">corporate </w:t>
      </w:r>
      <w:proofErr w:type="spellStart"/>
      <w:r w:rsidRPr="00052FDD">
        <w:rPr>
          <w:rStyle w:val="Enfasigrassetto"/>
          <w:rFonts w:ascii="Arial" w:hAnsi="Arial" w:cs="Arial"/>
          <w:color w:val="000000"/>
          <w:sz w:val="22"/>
          <w:szCs w:val="22"/>
        </w:rPr>
        <w:t>finance</w:t>
      </w:r>
      <w:proofErr w:type="spellEnd"/>
      <w:r w:rsidRPr="00052FDD">
        <w:rPr>
          <w:rStyle w:val="Enfasigrassetto"/>
          <w:rFonts w:ascii="Arial" w:hAnsi="Arial" w:cs="Arial"/>
          <w:color w:val="000000"/>
          <w:sz w:val="22"/>
          <w:szCs w:val="22"/>
        </w:rPr>
        <w:t xml:space="preserve"> theory</w:t>
      </w:r>
      <w:r w:rsidRPr="00052FDD">
        <w:rPr>
          <w:rStyle w:val="apple-converted-space"/>
          <w:rFonts w:ascii="Arial" w:hAnsi="Arial" w:cs="Arial"/>
          <w:color w:val="000000"/>
          <w:sz w:val="22"/>
          <w:szCs w:val="22"/>
        </w:rPr>
        <w:t> </w:t>
      </w:r>
      <w:r w:rsidRPr="00052FDD">
        <w:rPr>
          <w:rFonts w:ascii="Arial" w:hAnsi="Arial" w:cs="Arial"/>
          <w:color w:val="000000"/>
          <w:sz w:val="22"/>
          <w:szCs w:val="22"/>
        </w:rPr>
        <w:t>and</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data-</w:t>
      </w:r>
      <w:proofErr w:type="spellStart"/>
      <w:r w:rsidRPr="00052FDD">
        <w:rPr>
          <w:rStyle w:val="Enfasigrassetto"/>
          <w:rFonts w:ascii="Arial" w:hAnsi="Arial" w:cs="Arial"/>
          <w:color w:val="000000"/>
          <w:sz w:val="22"/>
          <w:szCs w:val="22"/>
        </w:rPr>
        <w:t>driven</w:t>
      </w:r>
      <w:proofErr w:type="spellEnd"/>
      <w:r w:rsidRPr="00052FDD">
        <w:rPr>
          <w:rStyle w:val="Enfasigrassetto"/>
          <w:rFonts w:ascii="Arial" w:hAnsi="Arial" w:cs="Arial"/>
          <w:color w:val="000000"/>
          <w:sz w:val="22"/>
          <w:szCs w:val="22"/>
        </w:rPr>
        <w:t xml:space="preserve"> </w:t>
      </w:r>
      <w:proofErr w:type="spellStart"/>
      <w:r w:rsidRPr="00052FDD">
        <w:rPr>
          <w:rStyle w:val="Enfasigrassetto"/>
          <w:rFonts w:ascii="Arial" w:hAnsi="Arial" w:cs="Arial"/>
          <w:color w:val="000000"/>
          <w:sz w:val="22"/>
          <w:szCs w:val="22"/>
        </w:rPr>
        <w:t>valuation</w:t>
      </w:r>
      <w:proofErr w:type="spellEnd"/>
      <w:r w:rsidRPr="00052FDD">
        <w:rPr>
          <w:rStyle w:val="apple-converted-space"/>
          <w:rFonts w:ascii="Arial" w:hAnsi="Arial" w:cs="Arial"/>
          <w:color w:val="000000"/>
          <w:sz w:val="22"/>
          <w:szCs w:val="22"/>
        </w:rPr>
        <w:t> </w:t>
      </w:r>
      <w:proofErr w:type="spellStart"/>
      <w:r w:rsidRPr="00052FDD">
        <w:rPr>
          <w:rFonts w:ascii="Arial" w:hAnsi="Arial" w:cs="Arial"/>
          <w:color w:val="000000"/>
          <w:sz w:val="22"/>
          <w:szCs w:val="22"/>
        </w:rPr>
        <w:t>methodologies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It</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bridges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theoretical</w:t>
      </w:r>
      <w:proofErr w:type="spellEnd"/>
      <w:r w:rsidRPr="00052FDD">
        <w:rPr>
          <w:rFonts w:ascii="Arial" w:hAnsi="Arial" w:cs="Arial"/>
          <w:color w:val="000000"/>
          <w:sz w:val="22"/>
          <w:szCs w:val="22"/>
        </w:rPr>
        <w:t xml:space="preserve"> frameworks with </w:t>
      </w:r>
      <w:proofErr w:type="spellStart"/>
      <w:r w:rsidRPr="00052FDD">
        <w:rPr>
          <w:rFonts w:ascii="Arial" w:hAnsi="Arial" w:cs="Arial"/>
          <w:color w:val="000000"/>
          <w:sz w:val="22"/>
          <w:szCs w:val="22"/>
        </w:rPr>
        <w:t>empirical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evidence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focusing</w:t>
      </w:r>
      <w:proofErr w:type="spellEnd"/>
      <w:r w:rsidRPr="00052FDD">
        <w:rPr>
          <w:rFonts w:ascii="Arial" w:hAnsi="Arial" w:cs="Arial"/>
          <w:color w:val="000000"/>
          <w:sz w:val="22"/>
          <w:szCs w:val="22"/>
        </w:rPr>
        <w:t xml:space="preserve"> on </w:t>
      </w:r>
      <w:proofErr w:type="spellStart"/>
      <w:r w:rsidRPr="00052FDD">
        <w:rPr>
          <w:rFonts w:ascii="Arial" w:hAnsi="Arial" w:cs="Arial"/>
          <w:color w:val="000000"/>
          <w:sz w:val="22"/>
          <w:szCs w:val="22"/>
        </w:rPr>
        <w:t>how</w:t>
      </w:r>
      <w:proofErr w:type="spellEnd"/>
      <w:r w:rsidRPr="00052FDD">
        <w:rPr>
          <w:rStyle w:val="apple-converted-space"/>
          <w:rFonts w:ascii="Arial" w:hAnsi="Arial" w:cs="Arial"/>
          <w:color w:val="000000"/>
          <w:sz w:val="22"/>
          <w:szCs w:val="22"/>
        </w:rPr>
        <w:t> </w:t>
      </w:r>
      <w:proofErr w:type="spellStart"/>
      <w:r w:rsidRPr="00052FDD">
        <w:rPr>
          <w:rStyle w:val="Enfasigrassetto"/>
          <w:rFonts w:ascii="Arial" w:hAnsi="Arial" w:cs="Arial"/>
          <w:color w:val="000000"/>
          <w:sz w:val="22"/>
          <w:szCs w:val="22"/>
        </w:rPr>
        <w:t>financial</w:t>
      </w:r>
      <w:proofErr w:type="spellEnd"/>
      <w:r w:rsidRPr="00052FDD">
        <w:rPr>
          <w:rStyle w:val="Enfasigrassetto"/>
          <w:rFonts w:ascii="Arial" w:hAnsi="Arial" w:cs="Arial"/>
          <w:color w:val="000000"/>
          <w:sz w:val="22"/>
          <w:szCs w:val="22"/>
        </w:rPr>
        <w:t xml:space="preserve"> data and </w:t>
      </w:r>
      <w:proofErr w:type="spellStart"/>
      <w:r w:rsidRPr="00052FDD">
        <w:rPr>
          <w:rStyle w:val="Enfasigrassetto"/>
          <w:rFonts w:ascii="Arial" w:hAnsi="Arial" w:cs="Arial"/>
          <w:color w:val="000000"/>
          <w:sz w:val="22"/>
          <w:szCs w:val="22"/>
        </w:rPr>
        <w:t>econometric</w:t>
      </w:r>
      <w:proofErr w:type="spellEnd"/>
      <w:r w:rsidRPr="00052FDD">
        <w:rPr>
          <w:rStyle w:val="Enfasigrassetto"/>
          <w:rFonts w:ascii="Arial" w:hAnsi="Arial" w:cs="Arial"/>
          <w:color w:val="000000"/>
          <w:sz w:val="22"/>
          <w:szCs w:val="22"/>
        </w:rPr>
        <w:t xml:space="preserve"> tools</w:t>
      </w:r>
      <w:r w:rsidRPr="00052FDD">
        <w:rPr>
          <w:rStyle w:val="apple-converted-space"/>
          <w:rFonts w:ascii="Arial" w:hAnsi="Arial" w:cs="Arial"/>
          <w:color w:val="000000"/>
          <w:sz w:val="22"/>
          <w:szCs w:val="22"/>
        </w:rPr>
        <w:t> </w:t>
      </w:r>
      <w:proofErr w:type="spellStart"/>
      <w:r w:rsidRPr="00052FDD">
        <w:rPr>
          <w:rFonts w:ascii="Arial" w:hAnsi="Arial" w:cs="Arial"/>
          <w:color w:val="000000"/>
          <w:sz w:val="22"/>
          <w:szCs w:val="22"/>
        </w:rPr>
        <w:t>improve</w:t>
      </w:r>
      <w:proofErr w:type="spellEnd"/>
      <w:r w:rsidRPr="00052FDD">
        <w:rPr>
          <w:rFonts w:ascii="Arial" w:hAnsi="Arial" w:cs="Arial"/>
          <w:color w:val="000000"/>
          <w:sz w:val="22"/>
          <w:szCs w:val="22"/>
        </w:rPr>
        <w:t xml:space="preserve"> the </w:t>
      </w:r>
      <w:proofErr w:type="spellStart"/>
      <w:r w:rsidRPr="00052FDD">
        <w:rPr>
          <w:rFonts w:ascii="Arial" w:hAnsi="Arial" w:cs="Arial"/>
          <w:color w:val="000000"/>
          <w:sz w:val="22"/>
          <w:szCs w:val="22"/>
        </w:rPr>
        <w:t>precision</w:t>
      </w:r>
      <w:proofErr w:type="spellEnd"/>
      <w:r w:rsidRPr="00052FDD">
        <w:rPr>
          <w:rFonts w:ascii="Arial" w:hAnsi="Arial" w:cs="Arial"/>
          <w:color w:val="000000"/>
          <w:sz w:val="22"/>
          <w:szCs w:val="22"/>
        </w:rPr>
        <w:t xml:space="preserve"> of</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 xml:space="preserve">corporate </w:t>
      </w:r>
      <w:proofErr w:type="spellStart"/>
      <w:r w:rsidRPr="00052FDD">
        <w:rPr>
          <w:rStyle w:val="Enfasigrassetto"/>
          <w:rFonts w:ascii="Arial" w:hAnsi="Arial" w:cs="Arial"/>
          <w:color w:val="000000"/>
          <w:sz w:val="22"/>
          <w:szCs w:val="22"/>
        </w:rPr>
        <w:t>valuation</w:t>
      </w:r>
      <w:proofErr w:type="spellEnd"/>
      <w:r w:rsidRPr="00052FDD">
        <w:rPr>
          <w:rStyle w:val="apple-converted-space"/>
          <w:rFonts w:ascii="Arial" w:hAnsi="Arial" w:cs="Arial"/>
          <w:color w:val="000000"/>
          <w:sz w:val="22"/>
          <w:szCs w:val="22"/>
        </w:rPr>
        <w:t> </w:t>
      </w:r>
      <w:r w:rsidRPr="00052FDD">
        <w:rPr>
          <w:rFonts w:ascii="Arial" w:hAnsi="Arial" w:cs="Arial"/>
          <w:color w:val="000000"/>
          <w:sz w:val="22"/>
          <w:szCs w:val="22"/>
        </w:rPr>
        <w:t xml:space="preserve">and </w:t>
      </w:r>
      <w:proofErr w:type="spellStart"/>
      <w:r w:rsidRPr="00052FDD">
        <w:rPr>
          <w:rFonts w:ascii="Arial" w:hAnsi="Arial" w:cs="Arial"/>
          <w:color w:val="000000"/>
          <w:sz w:val="22"/>
          <w:szCs w:val="22"/>
        </w:rPr>
        <w:t>enhance</w:t>
      </w:r>
      <w:proofErr w:type="spellEnd"/>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investment decision-making</w:t>
      </w:r>
      <w:r w:rsidRPr="00052FDD">
        <w:rPr>
          <w:rFonts w:ascii="Arial" w:hAnsi="Arial" w:cs="Arial"/>
          <w:color w:val="000000"/>
          <w:sz w:val="22"/>
          <w:szCs w:val="22"/>
        </w:rPr>
        <w:t>.</w:t>
      </w:r>
    </w:p>
    <w:p w14:paraId="5FC23532" w14:textId="77777777" w:rsidR="00052FDD" w:rsidRPr="00052FDD" w:rsidRDefault="00052FDD" w:rsidP="00052FDD">
      <w:pPr>
        <w:pStyle w:val="NormaleWeb"/>
        <w:jc w:val="both"/>
        <w:rPr>
          <w:rFonts w:ascii="Arial" w:hAnsi="Arial" w:cs="Arial"/>
          <w:color w:val="000000"/>
          <w:sz w:val="22"/>
          <w:szCs w:val="22"/>
        </w:rPr>
      </w:pPr>
      <w:proofErr w:type="spellStart"/>
      <w:r w:rsidRPr="00052FDD">
        <w:rPr>
          <w:rFonts w:ascii="Arial" w:hAnsi="Arial" w:cs="Arial"/>
          <w:color w:val="000000"/>
          <w:sz w:val="22"/>
          <w:szCs w:val="22"/>
        </w:rPr>
        <w:lastRenderedPageBreak/>
        <w:t>Across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five</w:t>
      </w:r>
      <w:proofErr w:type="spellEnd"/>
      <w:r w:rsidRPr="00052FDD">
        <w:rPr>
          <w:rFonts w:ascii="Arial" w:hAnsi="Arial" w:cs="Arial"/>
          <w:color w:val="000000"/>
          <w:sz w:val="22"/>
          <w:szCs w:val="22"/>
        </w:rPr>
        <w:t xml:space="preserve"> intensive sessions, </w:t>
      </w:r>
      <w:proofErr w:type="spellStart"/>
      <w:r w:rsidRPr="00052FDD">
        <w:rPr>
          <w:rFonts w:ascii="Arial" w:hAnsi="Arial" w:cs="Arial"/>
          <w:color w:val="000000"/>
          <w:sz w:val="22"/>
          <w:szCs w:val="22"/>
        </w:rPr>
        <w:t>students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will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engage</w:t>
      </w:r>
      <w:proofErr w:type="spellEnd"/>
      <w:r w:rsidRPr="00052FDD">
        <w:rPr>
          <w:rFonts w:ascii="Arial" w:hAnsi="Arial" w:cs="Arial"/>
          <w:color w:val="000000"/>
          <w:sz w:val="22"/>
          <w:szCs w:val="22"/>
        </w:rPr>
        <w:t xml:space="preserve"> with</w:t>
      </w:r>
      <w:r w:rsidRPr="00052FDD">
        <w:rPr>
          <w:rStyle w:val="apple-converted-space"/>
          <w:rFonts w:ascii="Arial" w:hAnsi="Arial" w:cs="Arial"/>
          <w:color w:val="000000"/>
          <w:sz w:val="22"/>
          <w:szCs w:val="22"/>
        </w:rPr>
        <w:t> </w:t>
      </w:r>
      <w:proofErr w:type="spellStart"/>
      <w:r w:rsidRPr="00052FDD">
        <w:rPr>
          <w:rStyle w:val="Enfasigrassetto"/>
          <w:rFonts w:ascii="Arial" w:hAnsi="Arial" w:cs="Arial"/>
          <w:color w:val="000000"/>
          <w:sz w:val="22"/>
          <w:szCs w:val="22"/>
        </w:rPr>
        <w:t>seminal</w:t>
      </w:r>
      <w:proofErr w:type="spellEnd"/>
      <w:r w:rsidRPr="00052FDD">
        <w:rPr>
          <w:rStyle w:val="Enfasigrassetto"/>
          <w:rFonts w:ascii="Arial" w:hAnsi="Arial" w:cs="Arial"/>
          <w:color w:val="000000"/>
          <w:sz w:val="22"/>
          <w:szCs w:val="22"/>
        </w:rPr>
        <w:t xml:space="preserve"> works</w:t>
      </w:r>
      <w:r w:rsidRPr="00052FDD">
        <w:rPr>
          <w:rFonts w:ascii="Arial" w:hAnsi="Arial" w:cs="Arial"/>
          <w:color w:val="000000"/>
          <w:sz w:val="22"/>
          <w:szCs w:val="22"/>
        </w:rPr>
        <w:t>—</w:t>
      </w:r>
      <w:proofErr w:type="spellStart"/>
      <w:r w:rsidRPr="00052FDD">
        <w:rPr>
          <w:rFonts w:ascii="Arial" w:hAnsi="Arial" w:cs="Arial"/>
          <w:color w:val="000000"/>
          <w:sz w:val="22"/>
          <w:szCs w:val="22"/>
        </w:rPr>
        <w:t>including</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those</w:t>
      </w:r>
      <w:proofErr w:type="spellEnd"/>
      <w:r w:rsidRPr="00052FDD">
        <w:rPr>
          <w:rFonts w:ascii="Arial" w:hAnsi="Arial" w:cs="Arial"/>
          <w:color w:val="000000"/>
          <w:sz w:val="22"/>
          <w:szCs w:val="22"/>
        </w:rPr>
        <w:t xml:space="preserve"> by</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Fama</w:t>
      </w:r>
      <w:r w:rsidRPr="00052FDD">
        <w:rPr>
          <w:rFonts w:ascii="Arial" w:hAnsi="Arial" w:cs="Arial"/>
          <w:color w:val="000000"/>
          <w:sz w:val="22"/>
          <w:szCs w:val="22"/>
        </w:rPr>
        <w:t>,</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Modigliani &amp; Miller</w:t>
      </w:r>
      <w:r w:rsidRPr="00052FDD">
        <w:rPr>
          <w:rFonts w:ascii="Arial" w:hAnsi="Arial" w:cs="Arial"/>
          <w:color w:val="000000"/>
          <w:sz w:val="22"/>
          <w:szCs w:val="22"/>
        </w:rPr>
        <w:t>,</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 xml:space="preserve">Jensen &amp; </w:t>
      </w:r>
      <w:proofErr w:type="spellStart"/>
      <w:r w:rsidRPr="00052FDD">
        <w:rPr>
          <w:rStyle w:val="Enfasigrassetto"/>
          <w:rFonts w:ascii="Arial" w:hAnsi="Arial" w:cs="Arial"/>
          <w:color w:val="000000"/>
          <w:sz w:val="22"/>
          <w:szCs w:val="22"/>
        </w:rPr>
        <w:t>Meckling</w:t>
      </w:r>
      <w:proofErr w:type="spellEnd"/>
      <w:r w:rsidRPr="00052FDD">
        <w:rPr>
          <w:rFonts w:ascii="Arial" w:hAnsi="Arial" w:cs="Arial"/>
          <w:color w:val="000000"/>
          <w:sz w:val="22"/>
          <w:szCs w:val="22"/>
        </w:rPr>
        <w:t>, and</w:t>
      </w:r>
      <w:r w:rsidRPr="00052FDD">
        <w:rPr>
          <w:rStyle w:val="apple-converted-space"/>
          <w:rFonts w:ascii="Arial" w:hAnsi="Arial" w:cs="Arial"/>
          <w:color w:val="000000"/>
          <w:sz w:val="22"/>
          <w:szCs w:val="22"/>
        </w:rPr>
        <w:t> </w:t>
      </w:r>
      <w:proofErr w:type="spellStart"/>
      <w:r w:rsidRPr="00052FDD">
        <w:rPr>
          <w:rStyle w:val="Enfasigrassetto"/>
          <w:rFonts w:ascii="Arial" w:hAnsi="Arial" w:cs="Arial"/>
          <w:color w:val="000000"/>
          <w:sz w:val="22"/>
          <w:szCs w:val="22"/>
        </w:rPr>
        <w:t>Damodaran</w:t>
      </w:r>
      <w:proofErr w:type="spellEnd"/>
      <w:r w:rsidRPr="00052FDD">
        <w:rPr>
          <w:rFonts w:ascii="Arial" w:hAnsi="Arial" w:cs="Arial"/>
          <w:color w:val="000000"/>
          <w:sz w:val="22"/>
          <w:szCs w:val="22"/>
        </w:rPr>
        <w:t xml:space="preserve">—to </w:t>
      </w:r>
      <w:proofErr w:type="spellStart"/>
      <w:r w:rsidRPr="00052FDD">
        <w:rPr>
          <w:rFonts w:ascii="Arial" w:hAnsi="Arial" w:cs="Arial"/>
          <w:color w:val="000000"/>
          <w:sz w:val="22"/>
          <w:szCs w:val="22"/>
        </w:rPr>
        <w:t>understand</w:t>
      </w:r>
      <w:proofErr w:type="spellEnd"/>
      <w:r w:rsidRPr="00052FDD">
        <w:rPr>
          <w:rFonts w:ascii="Arial" w:hAnsi="Arial" w:cs="Arial"/>
          <w:color w:val="000000"/>
          <w:sz w:val="22"/>
          <w:szCs w:val="22"/>
        </w:rPr>
        <w:t xml:space="preserve"> the </w:t>
      </w:r>
      <w:proofErr w:type="spellStart"/>
      <w:r w:rsidRPr="00052FDD">
        <w:rPr>
          <w:rFonts w:ascii="Arial" w:hAnsi="Arial" w:cs="Arial"/>
          <w:color w:val="000000"/>
          <w:sz w:val="22"/>
          <w:szCs w:val="22"/>
        </w:rPr>
        <w:t>evolution</w:t>
      </w:r>
      <w:proofErr w:type="spellEnd"/>
      <w:r w:rsidRPr="00052FDD">
        <w:rPr>
          <w:rFonts w:ascii="Arial" w:hAnsi="Arial" w:cs="Arial"/>
          <w:color w:val="000000"/>
          <w:sz w:val="22"/>
          <w:szCs w:val="22"/>
        </w:rPr>
        <w:t xml:space="preserve"> of </w:t>
      </w:r>
      <w:proofErr w:type="spellStart"/>
      <w:r w:rsidRPr="00052FDD">
        <w:rPr>
          <w:rFonts w:ascii="Arial" w:hAnsi="Arial" w:cs="Arial"/>
          <w:color w:val="000000"/>
          <w:sz w:val="22"/>
          <w:szCs w:val="22"/>
        </w:rPr>
        <w:t>financial</w:t>
      </w:r>
      <w:proofErr w:type="spellEnd"/>
      <w:r w:rsidRPr="00052FDD">
        <w:rPr>
          <w:rFonts w:ascii="Arial" w:hAnsi="Arial" w:cs="Arial"/>
          <w:color w:val="000000"/>
          <w:sz w:val="22"/>
          <w:szCs w:val="22"/>
        </w:rPr>
        <w:t xml:space="preserve"> theory and </w:t>
      </w:r>
      <w:proofErr w:type="spellStart"/>
      <w:r w:rsidRPr="00052FDD">
        <w:rPr>
          <w:rFonts w:ascii="Arial" w:hAnsi="Arial" w:cs="Arial"/>
          <w:color w:val="000000"/>
          <w:sz w:val="22"/>
          <w:szCs w:val="22"/>
        </w:rPr>
        <w:t>its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practical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implications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Through</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lectures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discussions</w:t>
      </w:r>
      <w:proofErr w:type="spellEnd"/>
      <w:r w:rsidRPr="00052FDD">
        <w:rPr>
          <w:rFonts w:ascii="Arial" w:hAnsi="Arial" w:cs="Arial"/>
          <w:color w:val="000000"/>
          <w:sz w:val="22"/>
          <w:szCs w:val="22"/>
        </w:rPr>
        <w:t xml:space="preserve">, and </w:t>
      </w:r>
      <w:proofErr w:type="spellStart"/>
      <w:r w:rsidRPr="00052FDD">
        <w:rPr>
          <w:rFonts w:ascii="Arial" w:hAnsi="Arial" w:cs="Arial"/>
          <w:color w:val="000000"/>
          <w:sz w:val="22"/>
          <w:szCs w:val="22"/>
        </w:rPr>
        <w:t>applied</w:t>
      </w:r>
      <w:proofErr w:type="spellEnd"/>
      <w:r w:rsidRPr="00052FDD">
        <w:rPr>
          <w:rFonts w:ascii="Arial" w:hAnsi="Arial" w:cs="Arial"/>
          <w:color w:val="000000"/>
          <w:sz w:val="22"/>
          <w:szCs w:val="22"/>
        </w:rPr>
        <w:t xml:space="preserve"> case work, </w:t>
      </w:r>
      <w:proofErr w:type="spellStart"/>
      <w:r w:rsidRPr="00052FDD">
        <w:rPr>
          <w:rFonts w:ascii="Arial" w:hAnsi="Arial" w:cs="Arial"/>
          <w:color w:val="000000"/>
          <w:sz w:val="22"/>
          <w:szCs w:val="22"/>
        </w:rPr>
        <w:t>participants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will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develop</w:t>
      </w:r>
      <w:proofErr w:type="spellEnd"/>
      <w:r w:rsidRPr="00052FDD">
        <w:rPr>
          <w:rFonts w:ascii="Arial" w:hAnsi="Arial" w:cs="Arial"/>
          <w:color w:val="000000"/>
          <w:sz w:val="22"/>
          <w:szCs w:val="22"/>
        </w:rPr>
        <w:t xml:space="preserve"> strong </w:t>
      </w:r>
      <w:proofErr w:type="spellStart"/>
      <w:r w:rsidRPr="00052FDD">
        <w:rPr>
          <w:rFonts w:ascii="Arial" w:hAnsi="Arial" w:cs="Arial"/>
          <w:color w:val="000000"/>
          <w:sz w:val="22"/>
          <w:szCs w:val="22"/>
        </w:rPr>
        <w:t>analytical</w:t>
      </w:r>
      <w:proofErr w:type="spellEnd"/>
      <w:r w:rsidRPr="00052FDD">
        <w:rPr>
          <w:rFonts w:ascii="Arial" w:hAnsi="Arial" w:cs="Arial"/>
          <w:color w:val="000000"/>
          <w:sz w:val="22"/>
          <w:szCs w:val="22"/>
        </w:rPr>
        <w:t xml:space="preserve"> skills in</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 xml:space="preserve">corporate </w:t>
      </w:r>
      <w:proofErr w:type="spellStart"/>
      <w:r w:rsidRPr="00052FDD">
        <w:rPr>
          <w:rStyle w:val="Enfasigrassetto"/>
          <w:rFonts w:ascii="Arial" w:hAnsi="Arial" w:cs="Arial"/>
          <w:color w:val="000000"/>
          <w:sz w:val="22"/>
          <w:szCs w:val="22"/>
        </w:rPr>
        <w:t>valuation</w:t>
      </w:r>
      <w:proofErr w:type="spellEnd"/>
      <w:r w:rsidRPr="00052FDD">
        <w:rPr>
          <w:rStyle w:val="apple-converted-space"/>
          <w:rFonts w:ascii="Arial" w:hAnsi="Arial" w:cs="Arial"/>
          <w:color w:val="000000"/>
          <w:sz w:val="22"/>
          <w:szCs w:val="22"/>
        </w:rPr>
        <w:t> </w:t>
      </w:r>
      <w:r w:rsidRPr="00052FDD">
        <w:rPr>
          <w:rFonts w:ascii="Arial" w:hAnsi="Arial" w:cs="Arial"/>
          <w:color w:val="000000"/>
          <w:sz w:val="22"/>
          <w:szCs w:val="22"/>
        </w:rPr>
        <w:t>and</w:t>
      </w:r>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 xml:space="preserve">quantitative </w:t>
      </w:r>
      <w:proofErr w:type="spellStart"/>
      <w:r w:rsidRPr="00052FDD">
        <w:rPr>
          <w:rStyle w:val="Enfasigrassetto"/>
          <w:rFonts w:ascii="Arial" w:hAnsi="Arial" w:cs="Arial"/>
          <w:color w:val="000000"/>
          <w:sz w:val="22"/>
          <w:szCs w:val="22"/>
        </w:rPr>
        <w:t>financial</w:t>
      </w:r>
      <w:proofErr w:type="spellEnd"/>
      <w:r w:rsidRPr="00052FDD">
        <w:rPr>
          <w:rStyle w:val="Enfasigrassetto"/>
          <w:rFonts w:ascii="Arial" w:hAnsi="Arial" w:cs="Arial"/>
          <w:color w:val="000000"/>
          <w:sz w:val="22"/>
          <w:szCs w:val="22"/>
        </w:rPr>
        <w:t xml:space="preserve"> </w:t>
      </w:r>
      <w:proofErr w:type="spellStart"/>
      <w:r w:rsidRPr="00052FDD">
        <w:rPr>
          <w:rStyle w:val="Enfasigrassetto"/>
          <w:rFonts w:ascii="Arial" w:hAnsi="Arial" w:cs="Arial"/>
          <w:color w:val="000000"/>
          <w:sz w:val="22"/>
          <w:szCs w:val="22"/>
        </w:rPr>
        <w:t>modeling</w:t>
      </w:r>
      <w:proofErr w:type="spellEnd"/>
      <w:r w:rsidRPr="00052FDD">
        <w:rPr>
          <w:rFonts w:ascii="Arial" w:hAnsi="Arial" w:cs="Arial"/>
          <w:color w:val="000000"/>
          <w:sz w:val="22"/>
          <w:szCs w:val="22"/>
        </w:rPr>
        <w:t>.</w:t>
      </w:r>
    </w:p>
    <w:p w14:paraId="387FA43E" w14:textId="77777777" w:rsidR="00052FDD" w:rsidRPr="00052FDD" w:rsidRDefault="00052FDD" w:rsidP="00052FDD">
      <w:pPr>
        <w:pStyle w:val="NormaleWeb"/>
        <w:jc w:val="both"/>
        <w:rPr>
          <w:rFonts w:ascii="Arial" w:hAnsi="Arial" w:cs="Arial"/>
          <w:color w:val="000000"/>
          <w:sz w:val="22"/>
          <w:szCs w:val="22"/>
        </w:rPr>
      </w:pPr>
      <w:r w:rsidRPr="00052FDD">
        <w:rPr>
          <w:rFonts w:ascii="Arial" w:hAnsi="Arial" w:cs="Arial"/>
          <w:color w:val="000000"/>
          <w:sz w:val="22"/>
          <w:szCs w:val="22"/>
        </w:rPr>
        <w:t xml:space="preserve">By the end of the </w:t>
      </w:r>
      <w:proofErr w:type="spellStart"/>
      <w:r w:rsidRPr="00052FDD">
        <w:rPr>
          <w:rFonts w:ascii="Arial" w:hAnsi="Arial" w:cs="Arial"/>
          <w:color w:val="000000"/>
          <w:sz w:val="22"/>
          <w:szCs w:val="22"/>
        </w:rPr>
        <w:t>course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doctoral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candidates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will</w:t>
      </w:r>
      <w:proofErr w:type="spellEnd"/>
      <w:r w:rsidRPr="00052FDD">
        <w:rPr>
          <w:rFonts w:ascii="Arial" w:hAnsi="Arial" w:cs="Arial"/>
          <w:color w:val="000000"/>
          <w:sz w:val="22"/>
          <w:szCs w:val="22"/>
        </w:rPr>
        <w:t xml:space="preserve"> be </w:t>
      </w:r>
      <w:proofErr w:type="spellStart"/>
      <w:r w:rsidRPr="00052FDD">
        <w:rPr>
          <w:rFonts w:ascii="Arial" w:hAnsi="Arial" w:cs="Arial"/>
          <w:color w:val="000000"/>
          <w:sz w:val="22"/>
          <w:szCs w:val="22"/>
        </w:rPr>
        <w:t>able</w:t>
      </w:r>
      <w:proofErr w:type="spellEnd"/>
      <w:r w:rsidRPr="00052FDD">
        <w:rPr>
          <w:rFonts w:ascii="Arial" w:hAnsi="Arial" w:cs="Arial"/>
          <w:color w:val="000000"/>
          <w:sz w:val="22"/>
          <w:szCs w:val="22"/>
        </w:rPr>
        <w:t xml:space="preserve"> to </w:t>
      </w:r>
      <w:proofErr w:type="spellStart"/>
      <w:r w:rsidRPr="00052FDD">
        <w:rPr>
          <w:rFonts w:ascii="Arial" w:hAnsi="Arial" w:cs="Arial"/>
          <w:color w:val="000000"/>
          <w:sz w:val="22"/>
          <w:szCs w:val="22"/>
        </w:rPr>
        <w:t>critically</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assess</w:t>
      </w:r>
      <w:proofErr w:type="spellEnd"/>
      <w:r w:rsidRPr="00052FDD">
        <w:rPr>
          <w:rFonts w:ascii="Arial" w:hAnsi="Arial" w:cs="Arial"/>
          <w:color w:val="000000"/>
          <w:sz w:val="22"/>
          <w:szCs w:val="22"/>
        </w:rPr>
        <w:t xml:space="preserve"> the </w:t>
      </w:r>
      <w:proofErr w:type="spellStart"/>
      <w:r w:rsidRPr="00052FDD">
        <w:rPr>
          <w:rFonts w:ascii="Arial" w:hAnsi="Arial" w:cs="Arial"/>
          <w:color w:val="000000"/>
          <w:sz w:val="22"/>
          <w:szCs w:val="22"/>
        </w:rPr>
        <w:t>intersection</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between</w:t>
      </w:r>
      <w:proofErr w:type="spellEnd"/>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theory and practice</w:t>
      </w:r>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apply</w:t>
      </w:r>
      <w:proofErr w:type="spellEnd"/>
      <w:r w:rsidRPr="00052FDD">
        <w:rPr>
          <w:rStyle w:val="apple-converted-space"/>
          <w:rFonts w:ascii="Arial" w:hAnsi="Arial" w:cs="Arial"/>
          <w:color w:val="000000"/>
          <w:sz w:val="22"/>
          <w:szCs w:val="22"/>
        </w:rPr>
        <w:t> </w:t>
      </w:r>
      <w:r w:rsidRPr="00052FDD">
        <w:rPr>
          <w:rStyle w:val="Enfasigrassetto"/>
          <w:rFonts w:ascii="Arial" w:hAnsi="Arial" w:cs="Arial"/>
          <w:color w:val="000000"/>
          <w:sz w:val="22"/>
          <w:szCs w:val="22"/>
        </w:rPr>
        <w:t>data-</w:t>
      </w:r>
      <w:proofErr w:type="spellStart"/>
      <w:r w:rsidRPr="00052FDD">
        <w:rPr>
          <w:rStyle w:val="Enfasigrassetto"/>
          <w:rFonts w:ascii="Arial" w:hAnsi="Arial" w:cs="Arial"/>
          <w:color w:val="000000"/>
          <w:sz w:val="22"/>
          <w:szCs w:val="22"/>
        </w:rPr>
        <w:t>based</w:t>
      </w:r>
      <w:proofErr w:type="spellEnd"/>
      <w:r w:rsidRPr="00052FDD">
        <w:rPr>
          <w:rStyle w:val="Enfasigrassetto"/>
          <w:rFonts w:ascii="Arial" w:hAnsi="Arial" w:cs="Arial"/>
          <w:color w:val="000000"/>
          <w:sz w:val="22"/>
          <w:szCs w:val="22"/>
        </w:rPr>
        <w:t xml:space="preserve"> </w:t>
      </w:r>
      <w:proofErr w:type="spellStart"/>
      <w:r w:rsidRPr="00052FDD">
        <w:rPr>
          <w:rStyle w:val="Enfasigrassetto"/>
          <w:rFonts w:ascii="Arial" w:hAnsi="Arial" w:cs="Arial"/>
          <w:color w:val="000000"/>
          <w:sz w:val="22"/>
          <w:szCs w:val="22"/>
        </w:rPr>
        <w:t>valuation</w:t>
      </w:r>
      <w:proofErr w:type="spellEnd"/>
      <w:r w:rsidRPr="00052FDD">
        <w:rPr>
          <w:rStyle w:val="Enfasigrassetto"/>
          <w:rFonts w:ascii="Arial" w:hAnsi="Arial" w:cs="Arial"/>
          <w:color w:val="000000"/>
          <w:sz w:val="22"/>
          <w:szCs w:val="22"/>
        </w:rPr>
        <w:t xml:space="preserve"> techniques</w:t>
      </w:r>
      <w:r w:rsidRPr="00052FDD">
        <w:rPr>
          <w:rFonts w:ascii="Arial" w:hAnsi="Arial" w:cs="Arial"/>
          <w:color w:val="000000"/>
          <w:sz w:val="22"/>
          <w:szCs w:val="22"/>
        </w:rPr>
        <w:t xml:space="preserve">, and </w:t>
      </w:r>
      <w:proofErr w:type="spellStart"/>
      <w:r w:rsidRPr="00052FDD">
        <w:rPr>
          <w:rFonts w:ascii="Arial" w:hAnsi="Arial" w:cs="Arial"/>
          <w:color w:val="000000"/>
          <w:sz w:val="22"/>
          <w:szCs w:val="22"/>
        </w:rPr>
        <w:t>conduct</w:t>
      </w:r>
      <w:proofErr w:type="spellEnd"/>
      <w:r w:rsidRPr="00052FDD">
        <w:rPr>
          <w:rStyle w:val="apple-converted-space"/>
          <w:rFonts w:ascii="Arial" w:hAnsi="Arial" w:cs="Arial"/>
          <w:color w:val="000000"/>
          <w:sz w:val="22"/>
          <w:szCs w:val="22"/>
        </w:rPr>
        <w:t> </w:t>
      </w:r>
      <w:proofErr w:type="spellStart"/>
      <w:r w:rsidRPr="00052FDD">
        <w:rPr>
          <w:rStyle w:val="Enfasigrassetto"/>
          <w:rFonts w:ascii="Arial" w:hAnsi="Arial" w:cs="Arial"/>
          <w:color w:val="000000"/>
          <w:sz w:val="22"/>
          <w:szCs w:val="22"/>
        </w:rPr>
        <w:t>empirical</w:t>
      </w:r>
      <w:proofErr w:type="spellEnd"/>
      <w:r w:rsidRPr="00052FDD">
        <w:rPr>
          <w:rStyle w:val="Enfasigrassetto"/>
          <w:rFonts w:ascii="Arial" w:hAnsi="Arial" w:cs="Arial"/>
          <w:color w:val="000000"/>
          <w:sz w:val="22"/>
          <w:szCs w:val="22"/>
        </w:rPr>
        <w:t xml:space="preserve"> </w:t>
      </w:r>
      <w:proofErr w:type="spellStart"/>
      <w:r w:rsidRPr="00052FDD">
        <w:rPr>
          <w:rStyle w:val="Enfasigrassetto"/>
          <w:rFonts w:ascii="Arial" w:hAnsi="Arial" w:cs="Arial"/>
          <w:color w:val="000000"/>
          <w:sz w:val="22"/>
          <w:szCs w:val="22"/>
        </w:rPr>
        <w:t>research</w:t>
      </w:r>
      <w:proofErr w:type="spellEnd"/>
      <w:r w:rsidRPr="00052FDD">
        <w:rPr>
          <w:rStyle w:val="apple-converted-space"/>
          <w:rFonts w:ascii="Arial" w:hAnsi="Arial" w:cs="Arial"/>
          <w:color w:val="000000"/>
          <w:sz w:val="22"/>
          <w:szCs w:val="22"/>
        </w:rPr>
        <w:t> </w:t>
      </w:r>
      <w:proofErr w:type="spellStart"/>
      <w:r w:rsidRPr="00052FDD">
        <w:rPr>
          <w:rFonts w:ascii="Arial" w:hAnsi="Arial" w:cs="Arial"/>
          <w:color w:val="000000"/>
          <w:sz w:val="22"/>
          <w:szCs w:val="22"/>
        </w:rPr>
        <w:t>using</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real</w:t>
      </w:r>
      <w:proofErr w:type="spellEnd"/>
      <w:r w:rsidRPr="00052FDD">
        <w:rPr>
          <w:rFonts w:ascii="Arial" w:hAnsi="Arial" w:cs="Arial"/>
          <w:color w:val="000000"/>
          <w:sz w:val="22"/>
          <w:szCs w:val="22"/>
        </w:rPr>
        <w:t xml:space="preserve">-world </w:t>
      </w:r>
      <w:proofErr w:type="spellStart"/>
      <w:r w:rsidRPr="00052FDD">
        <w:rPr>
          <w:rFonts w:ascii="Arial" w:hAnsi="Arial" w:cs="Arial"/>
          <w:color w:val="000000"/>
          <w:sz w:val="22"/>
          <w:szCs w:val="22"/>
        </w:rPr>
        <w:t>financial</w:t>
      </w:r>
      <w:proofErr w:type="spellEnd"/>
      <w:r w:rsidRPr="00052FDD">
        <w:rPr>
          <w:rFonts w:ascii="Arial" w:hAnsi="Arial" w:cs="Arial"/>
          <w:color w:val="000000"/>
          <w:sz w:val="22"/>
          <w:szCs w:val="22"/>
        </w:rPr>
        <w:t xml:space="preserve"> data.</w:t>
      </w:r>
    </w:p>
    <w:p w14:paraId="13CCB9A4" w14:textId="77777777" w:rsidR="00052FDD" w:rsidRDefault="00052FDD" w:rsidP="00052FDD">
      <w:pPr>
        <w:rPr>
          <w:color w:val="000000"/>
        </w:rPr>
      </w:pPr>
      <w:r>
        <w:rPr>
          <w:noProof/>
          <w:color w:val="000000"/>
        </w:rPr>
      </w:r>
      <w:r w:rsidR="00052FDD">
        <w:rPr>
          <w:noProof/>
          <w:color w:val="000000"/>
        </w:rPr>
        <w:pict w14:anchorId="2D6FB0A0">
          <v:rect id="_x0000_i1026" alt="" style="width:453.45pt;height:.05pt;mso-width-percent:0;mso-height-percent:0;mso-width-percent:0;mso-height-percent:0" o:hrpct="941" o:hralign="center" o:hrstd="t" o:hr="t" fillcolor="#a0a0a0" stroked="f"/>
        </w:pict>
      </w:r>
    </w:p>
    <w:p w14:paraId="1F1E77FF" w14:textId="77777777" w:rsidR="005333CD" w:rsidRPr="0082194C" w:rsidRDefault="005333CD" w:rsidP="005333CD">
      <w:pPr>
        <w:jc w:val="both"/>
        <w:rPr>
          <w:rFonts w:ascii="Arial" w:hAnsi="Arial" w:cs="Arial"/>
          <w:sz w:val="22"/>
          <w:szCs w:val="22"/>
          <w:lang w:val="en-US"/>
        </w:rPr>
      </w:pPr>
    </w:p>
    <w:p w14:paraId="12695F99" w14:textId="3AC0222D" w:rsidR="00D25D99" w:rsidRPr="0082194C" w:rsidRDefault="0057647B" w:rsidP="007D5C24">
      <w:pPr>
        <w:pStyle w:val="Titolo2"/>
        <w:rPr>
          <w:rFonts w:ascii="Arial" w:hAnsi="Arial" w:cs="Arial"/>
          <w:b/>
          <w:bCs/>
          <w:sz w:val="22"/>
          <w:szCs w:val="22"/>
          <w:lang w:val="en-US"/>
        </w:rPr>
      </w:pPr>
      <w:r w:rsidRPr="0082194C">
        <w:rPr>
          <w:rFonts w:ascii="Arial" w:hAnsi="Arial" w:cs="Arial"/>
          <w:b/>
          <w:bCs/>
          <w:sz w:val="22"/>
          <w:szCs w:val="22"/>
          <w:lang w:val="en-US"/>
        </w:rPr>
        <w:t>Course Learning Goals</w:t>
      </w:r>
    </w:p>
    <w:p w14:paraId="6F0D930B" w14:textId="77777777" w:rsidR="007D5C24" w:rsidRPr="0082194C" w:rsidRDefault="007D5C24" w:rsidP="007D5C24">
      <w:pPr>
        <w:rPr>
          <w:rFonts w:ascii="Arial" w:hAnsi="Arial" w:cs="Arial"/>
          <w:sz w:val="22"/>
          <w:szCs w:val="22"/>
          <w:lang w:val="en-US"/>
        </w:rPr>
      </w:pPr>
    </w:p>
    <w:p w14:paraId="0898F258" w14:textId="4827BB84" w:rsidR="0057647B" w:rsidRPr="0082194C" w:rsidRDefault="0057647B" w:rsidP="0057647B">
      <w:pPr>
        <w:rPr>
          <w:rFonts w:ascii="Arial" w:hAnsi="Arial" w:cs="Arial"/>
          <w:sz w:val="22"/>
          <w:szCs w:val="22"/>
          <w:lang w:val="en-US"/>
        </w:rPr>
      </w:pPr>
      <w:r w:rsidRPr="0082194C">
        <w:rPr>
          <w:rFonts w:ascii="Arial" w:hAnsi="Arial" w:cs="Arial"/>
          <w:sz w:val="22"/>
          <w:szCs w:val="22"/>
          <w:lang w:val="en-US"/>
        </w:rPr>
        <w:t xml:space="preserve">In this doctoral course you will be asked to develop distinguish knowledge and skills in corporate finance. The learning objectives can be summarized as following: </w:t>
      </w:r>
    </w:p>
    <w:p w14:paraId="408655FD" w14:textId="77777777" w:rsidR="0057647B" w:rsidRPr="0082194C" w:rsidRDefault="0057647B" w:rsidP="0057647B">
      <w:pPr>
        <w:rPr>
          <w:rFonts w:ascii="Arial" w:hAnsi="Arial" w:cs="Arial"/>
          <w:sz w:val="22"/>
          <w:szCs w:val="22"/>
          <w:lang w:val="en-US"/>
        </w:rPr>
      </w:pPr>
    </w:p>
    <w:p w14:paraId="5E95C4FB" w14:textId="77777777" w:rsidR="005333CD" w:rsidRPr="00052FDD" w:rsidRDefault="005333CD" w:rsidP="00052FDD">
      <w:pPr>
        <w:numPr>
          <w:ilvl w:val="0"/>
          <w:numId w:val="36"/>
        </w:numPr>
        <w:rPr>
          <w:rFonts w:ascii="Arial" w:hAnsi="Arial" w:cs="Arial"/>
          <w:b/>
          <w:bCs/>
          <w:sz w:val="22"/>
          <w:szCs w:val="22"/>
          <w:lang w:val="en-US"/>
        </w:rPr>
      </w:pPr>
      <w:r w:rsidRPr="00052FDD">
        <w:rPr>
          <w:rFonts w:ascii="Arial" w:hAnsi="Arial" w:cs="Arial"/>
          <w:b/>
          <w:bCs/>
          <w:color w:val="000000"/>
          <w:sz w:val="22"/>
          <w:szCs w:val="22"/>
        </w:rPr>
        <w:t xml:space="preserve">Master Core Corporate </w:t>
      </w:r>
      <w:proofErr w:type="spellStart"/>
      <w:r w:rsidRPr="00052FDD">
        <w:rPr>
          <w:rFonts w:ascii="Arial" w:hAnsi="Arial" w:cs="Arial"/>
          <w:b/>
          <w:bCs/>
          <w:color w:val="000000"/>
          <w:sz w:val="22"/>
          <w:szCs w:val="22"/>
        </w:rPr>
        <w:t>Finance</w:t>
      </w:r>
      <w:proofErr w:type="spellEnd"/>
      <w:r w:rsidRPr="00052FDD">
        <w:rPr>
          <w:rFonts w:ascii="Arial" w:hAnsi="Arial" w:cs="Arial"/>
          <w:b/>
          <w:bCs/>
          <w:color w:val="000000"/>
          <w:sz w:val="22"/>
          <w:szCs w:val="22"/>
        </w:rPr>
        <w:t xml:space="preserve"> </w:t>
      </w:r>
      <w:proofErr w:type="spellStart"/>
      <w:r w:rsidRPr="00052FDD">
        <w:rPr>
          <w:rFonts w:ascii="Arial" w:hAnsi="Arial" w:cs="Arial"/>
          <w:b/>
          <w:bCs/>
          <w:color w:val="000000"/>
          <w:sz w:val="22"/>
          <w:szCs w:val="22"/>
        </w:rPr>
        <w:t>Theories</w:t>
      </w:r>
      <w:proofErr w:type="spellEnd"/>
      <w:r w:rsidRPr="00052FDD">
        <w:rPr>
          <w:rFonts w:ascii="Arial" w:hAnsi="Arial" w:cs="Arial"/>
          <w:b/>
          <w:bCs/>
          <w:color w:val="000000"/>
          <w:sz w:val="22"/>
          <w:szCs w:val="22"/>
        </w:rPr>
        <w:t xml:space="preserve"> </w:t>
      </w:r>
    </w:p>
    <w:p w14:paraId="0E91FEA7" w14:textId="408C39E4" w:rsidR="0057647B" w:rsidRPr="0082194C" w:rsidRDefault="0057647B" w:rsidP="00052FDD">
      <w:pPr>
        <w:ind w:left="720"/>
        <w:rPr>
          <w:rFonts w:ascii="Arial" w:hAnsi="Arial" w:cs="Arial"/>
          <w:sz w:val="22"/>
          <w:szCs w:val="22"/>
          <w:lang w:val="en-US"/>
        </w:rPr>
      </w:pPr>
      <w:r w:rsidRPr="0082194C">
        <w:rPr>
          <w:rFonts w:ascii="Arial" w:hAnsi="Arial" w:cs="Arial"/>
          <w:sz w:val="22"/>
          <w:szCs w:val="22"/>
          <w:lang w:val="en-US"/>
        </w:rPr>
        <w:t>Understand the fundamental concepts and theories of corporate finance, including time risk and return and corporate governance.</w:t>
      </w:r>
    </w:p>
    <w:p w14:paraId="5AF4B2C1" w14:textId="5318A3F9" w:rsidR="005333CD" w:rsidRPr="00052FDD" w:rsidRDefault="005333CD" w:rsidP="00052FDD">
      <w:pPr>
        <w:numPr>
          <w:ilvl w:val="0"/>
          <w:numId w:val="36"/>
        </w:numPr>
        <w:rPr>
          <w:rFonts w:ascii="Arial" w:hAnsi="Arial" w:cs="Arial"/>
          <w:sz w:val="22"/>
          <w:szCs w:val="22"/>
          <w:lang w:val="en-US"/>
        </w:rPr>
      </w:pPr>
      <w:proofErr w:type="spellStart"/>
      <w:r w:rsidRPr="0082194C">
        <w:rPr>
          <w:rStyle w:val="Enfasigrassetto"/>
          <w:rFonts w:ascii="Arial" w:hAnsi="Arial" w:cs="Arial"/>
          <w:color w:val="000000"/>
          <w:sz w:val="22"/>
          <w:szCs w:val="22"/>
        </w:rPr>
        <w:t>Integrate</w:t>
      </w:r>
      <w:proofErr w:type="spellEnd"/>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Empirical</w:t>
      </w:r>
      <w:proofErr w:type="spellEnd"/>
      <w:r w:rsidRPr="0082194C">
        <w:rPr>
          <w:rStyle w:val="Enfasigrassetto"/>
          <w:rFonts w:ascii="Arial" w:hAnsi="Arial" w:cs="Arial"/>
          <w:color w:val="000000"/>
          <w:sz w:val="22"/>
          <w:szCs w:val="22"/>
        </w:rPr>
        <w:t xml:space="preserve"> </w:t>
      </w:r>
      <w:r w:rsidR="00052FDD" w:rsidRPr="0082194C">
        <w:rPr>
          <w:rStyle w:val="Enfasigrassetto"/>
          <w:rFonts w:ascii="Arial" w:hAnsi="Arial" w:cs="Arial"/>
          <w:color w:val="000000"/>
          <w:sz w:val="22"/>
          <w:szCs w:val="22"/>
        </w:rPr>
        <w:t>Search</w:t>
      </w:r>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and</w:t>
      </w:r>
      <w:proofErr w:type="spellEnd"/>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Theory</w:t>
      </w:r>
      <w:proofErr w:type="spellEnd"/>
      <w:r w:rsidR="00052FDD">
        <w:rPr>
          <w:rStyle w:val="Enfasigrassetto"/>
          <w:rFonts w:ascii="Arial" w:hAnsi="Arial" w:cs="Arial"/>
          <w:b w:val="0"/>
          <w:bCs w:val="0"/>
          <w:sz w:val="22"/>
          <w:szCs w:val="22"/>
          <w:lang w:val="en-US"/>
        </w:rPr>
        <w:t xml:space="preserve">. </w:t>
      </w:r>
      <w:r w:rsidRPr="00052FDD">
        <w:rPr>
          <w:rFonts w:ascii="Arial" w:hAnsi="Arial" w:cs="Arial"/>
          <w:color w:val="000000"/>
          <w:sz w:val="22"/>
          <w:szCs w:val="22"/>
        </w:rPr>
        <w:br/>
      </w:r>
      <w:proofErr w:type="spellStart"/>
      <w:r w:rsidRPr="00052FDD">
        <w:rPr>
          <w:rFonts w:ascii="Arial" w:hAnsi="Arial" w:cs="Arial"/>
          <w:color w:val="000000"/>
          <w:sz w:val="22"/>
          <w:szCs w:val="22"/>
        </w:rPr>
        <w:t>Critically</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engage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with</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academic</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papers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to</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identify</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how</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empirical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evidence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supports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or</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challenges</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theoretical</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constructs</w:t>
      </w:r>
      <w:proofErr w:type="spellEnd"/>
      <w:r w:rsidRPr="00052FDD">
        <w:rPr>
          <w:rFonts w:ascii="Arial" w:hAnsi="Arial" w:cs="Arial"/>
          <w:color w:val="000000"/>
          <w:sz w:val="22"/>
          <w:szCs w:val="22"/>
        </w:rPr>
        <w:t xml:space="preserve"> in </w:t>
      </w:r>
      <w:proofErr w:type="spellStart"/>
      <w:r w:rsidRPr="00052FDD">
        <w:rPr>
          <w:rFonts w:ascii="Arial" w:hAnsi="Arial" w:cs="Arial"/>
          <w:color w:val="000000"/>
          <w:sz w:val="22"/>
          <w:szCs w:val="22"/>
        </w:rPr>
        <w:t>corporate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finance</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and</w:t>
      </w:r>
      <w:proofErr w:type="spellEnd"/>
      <w:r w:rsidRPr="00052FDD">
        <w:rPr>
          <w:rFonts w:ascii="Arial" w:hAnsi="Arial" w:cs="Arial"/>
          <w:color w:val="000000"/>
          <w:sz w:val="22"/>
          <w:szCs w:val="22"/>
        </w:rPr>
        <w:t xml:space="preserve"> </w:t>
      </w:r>
      <w:proofErr w:type="spellStart"/>
      <w:r w:rsidRPr="00052FDD">
        <w:rPr>
          <w:rFonts w:ascii="Arial" w:hAnsi="Arial" w:cs="Arial"/>
          <w:color w:val="000000"/>
          <w:sz w:val="22"/>
          <w:szCs w:val="22"/>
        </w:rPr>
        <w:t>valuation</w:t>
      </w:r>
      <w:proofErr w:type="spellEnd"/>
      <w:r w:rsidRPr="00052FDD">
        <w:rPr>
          <w:rFonts w:ascii="Arial" w:hAnsi="Arial" w:cs="Arial"/>
          <w:color w:val="000000"/>
          <w:sz w:val="22"/>
          <w:szCs w:val="22"/>
        </w:rPr>
        <w:t>.</w:t>
      </w:r>
    </w:p>
    <w:p w14:paraId="671CDE9B" w14:textId="20182FF6" w:rsidR="003157B1" w:rsidRPr="0082194C" w:rsidRDefault="003157B1" w:rsidP="00052FDD">
      <w:pPr>
        <w:numPr>
          <w:ilvl w:val="0"/>
          <w:numId w:val="36"/>
        </w:numPr>
        <w:rPr>
          <w:rFonts w:ascii="Arial" w:hAnsi="Arial" w:cs="Arial"/>
          <w:sz w:val="22"/>
          <w:szCs w:val="22"/>
          <w:lang w:val="en-US"/>
        </w:rPr>
      </w:pPr>
      <w:r w:rsidRPr="00052FDD">
        <w:rPr>
          <w:rFonts w:ascii="Arial" w:hAnsi="Arial" w:cs="Arial"/>
          <w:b/>
          <w:bCs/>
          <w:sz w:val="22"/>
          <w:szCs w:val="22"/>
          <w:lang w:val="en-US"/>
        </w:rPr>
        <w:t xml:space="preserve">Master the essentials of corporate valuation, including discounted cash flow (DCF) </w:t>
      </w:r>
      <w:r w:rsidRPr="0082194C">
        <w:rPr>
          <w:rFonts w:ascii="Arial" w:hAnsi="Arial" w:cs="Arial"/>
          <w:sz w:val="22"/>
          <w:szCs w:val="22"/>
          <w:lang w:val="en-US"/>
        </w:rPr>
        <w:t>analysis, relative valuation (comparable companies’ analysis, precedent transactions analysis), and the use of valuation multiples and ratios.</w:t>
      </w:r>
    </w:p>
    <w:p w14:paraId="345B1B97" w14:textId="77777777" w:rsidR="00936E90" w:rsidRPr="0082194C" w:rsidRDefault="00936E90" w:rsidP="00771830">
      <w:pPr>
        <w:rPr>
          <w:rFonts w:ascii="Arial" w:hAnsi="Arial" w:cs="Arial"/>
          <w:sz w:val="22"/>
          <w:szCs w:val="22"/>
          <w:lang w:val="en-US"/>
        </w:rPr>
      </w:pPr>
    </w:p>
    <w:tbl>
      <w:tblPr>
        <w:tblStyle w:val="Tabellagriglia4-colore5"/>
        <w:tblW w:w="0" w:type="auto"/>
        <w:tblLook w:val="06A0" w:firstRow="1" w:lastRow="0" w:firstColumn="1" w:lastColumn="0" w:noHBand="1" w:noVBand="1"/>
      </w:tblPr>
      <w:tblGrid>
        <w:gridCol w:w="9060"/>
      </w:tblGrid>
      <w:tr w:rsidR="00936E90" w:rsidRPr="0082194C" w14:paraId="3AEED95F" w14:textId="77777777" w:rsidTr="00771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tcPr>
          <w:p w14:paraId="7B244EC5" w14:textId="4F6B60B8" w:rsidR="00936E90" w:rsidRPr="0082194C" w:rsidRDefault="00685358" w:rsidP="00771830">
            <w:pPr>
              <w:rPr>
                <w:rFonts w:ascii="Arial" w:hAnsi="Arial" w:cs="Arial"/>
                <w:sz w:val="22"/>
                <w:szCs w:val="22"/>
              </w:rPr>
            </w:pPr>
            <w:r w:rsidRPr="0082194C">
              <w:rPr>
                <w:rFonts w:ascii="Arial" w:hAnsi="Arial" w:cs="Arial"/>
                <w:sz w:val="22"/>
                <w:szCs w:val="22"/>
              </w:rPr>
              <w:t>METHODOLOGY</w:t>
            </w:r>
          </w:p>
        </w:tc>
      </w:tr>
      <w:tr w:rsidR="00936E90" w:rsidRPr="0082194C" w14:paraId="6DBD4138" w14:textId="77777777" w:rsidTr="00771830">
        <w:tc>
          <w:tcPr>
            <w:cnfStyle w:val="001000000000" w:firstRow="0" w:lastRow="0" w:firstColumn="1" w:lastColumn="0" w:oddVBand="0" w:evenVBand="0" w:oddHBand="0" w:evenHBand="0" w:firstRowFirstColumn="0" w:firstRowLastColumn="0" w:lastRowFirstColumn="0" w:lastRowLastColumn="0"/>
            <w:tcW w:w="9210" w:type="dxa"/>
          </w:tcPr>
          <w:p w14:paraId="7815EA73" w14:textId="77777777" w:rsidR="00936E90" w:rsidRPr="0082194C" w:rsidRDefault="00936E90" w:rsidP="00771830">
            <w:pPr>
              <w:rPr>
                <w:rFonts w:ascii="Arial" w:hAnsi="Arial" w:cs="Arial"/>
                <w:sz w:val="22"/>
                <w:szCs w:val="22"/>
                <w:lang w:val="en-US"/>
              </w:rPr>
            </w:pPr>
          </w:p>
          <w:p w14:paraId="7BD02EEA" w14:textId="17B7B8B0" w:rsidR="00936E90" w:rsidRPr="0082194C" w:rsidRDefault="00685358" w:rsidP="00771830">
            <w:pPr>
              <w:rPr>
                <w:rFonts w:ascii="Arial" w:hAnsi="Arial" w:cs="Arial"/>
                <w:b w:val="0"/>
                <w:bCs w:val="0"/>
                <w:sz w:val="22"/>
                <w:szCs w:val="22"/>
                <w:lang w:val="en-US"/>
              </w:rPr>
            </w:pPr>
            <w:r w:rsidRPr="0082194C">
              <w:rPr>
                <w:rFonts w:ascii="Arial" w:hAnsi="Arial" w:cs="Arial"/>
                <w:sz w:val="22"/>
                <w:szCs w:val="22"/>
                <w:lang w:val="en-US"/>
              </w:rPr>
              <w:t>In class discussion</w:t>
            </w:r>
            <w:r w:rsidR="00EA7C91" w:rsidRPr="0082194C">
              <w:rPr>
                <w:rFonts w:ascii="Arial" w:hAnsi="Arial" w:cs="Arial"/>
                <w:sz w:val="22"/>
                <w:szCs w:val="22"/>
                <w:lang w:val="en-US"/>
              </w:rPr>
              <w:t>s</w:t>
            </w:r>
            <w:r w:rsidRPr="0082194C">
              <w:rPr>
                <w:rFonts w:ascii="Arial" w:hAnsi="Arial" w:cs="Arial"/>
                <w:sz w:val="22"/>
                <w:szCs w:val="22"/>
                <w:lang w:val="en-US"/>
              </w:rPr>
              <w:t xml:space="preserve"> and presentation</w:t>
            </w:r>
            <w:r w:rsidR="00EA7C91" w:rsidRPr="0082194C">
              <w:rPr>
                <w:rFonts w:ascii="Arial" w:hAnsi="Arial" w:cs="Arial"/>
                <w:sz w:val="22"/>
                <w:szCs w:val="22"/>
                <w:lang w:val="en-US"/>
              </w:rPr>
              <w:t>s</w:t>
            </w:r>
            <w:r w:rsidRPr="0082194C">
              <w:rPr>
                <w:rFonts w:ascii="Arial" w:hAnsi="Arial" w:cs="Arial"/>
                <w:sz w:val="22"/>
                <w:szCs w:val="22"/>
                <w:lang w:val="en-US"/>
              </w:rPr>
              <w:t xml:space="preserve"> of the main corporate finance theories</w:t>
            </w:r>
            <w:r w:rsidR="00EA7C91" w:rsidRPr="0082194C">
              <w:rPr>
                <w:rFonts w:ascii="Arial" w:hAnsi="Arial" w:cs="Arial"/>
                <w:sz w:val="22"/>
                <w:szCs w:val="22"/>
                <w:lang w:val="en-US"/>
              </w:rPr>
              <w:t xml:space="preserve"> (first </w:t>
            </w:r>
            <w:r w:rsidR="005333CD" w:rsidRPr="0082194C">
              <w:rPr>
                <w:rFonts w:ascii="Arial" w:hAnsi="Arial" w:cs="Arial"/>
                <w:sz w:val="22"/>
                <w:szCs w:val="22"/>
                <w:lang w:val="en-US"/>
              </w:rPr>
              <w:t>forth</w:t>
            </w:r>
            <w:r w:rsidR="00EA7C91" w:rsidRPr="0082194C">
              <w:rPr>
                <w:rFonts w:ascii="Arial" w:hAnsi="Arial" w:cs="Arial"/>
                <w:sz w:val="22"/>
                <w:szCs w:val="22"/>
                <w:lang w:val="en-US"/>
              </w:rPr>
              <w:t xml:space="preserve"> classes)</w:t>
            </w:r>
            <w:r w:rsidRPr="0082194C">
              <w:rPr>
                <w:rFonts w:ascii="Arial" w:hAnsi="Arial" w:cs="Arial"/>
                <w:sz w:val="22"/>
                <w:szCs w:val="22"/>
                <w:lang w:val="en-US"/>
              </w:rPr>
              <w:t xml:space="preserve"> and group application of relative valuation </w:t>
            </w:r>
            <w:r w:rsidR="00EA7C91" w:rsidRPr="0082194C">
              <w:rPr>
                <w:rFonts w:ascii="Arial" w:hAnsi="Arial" w:cs="Arial"/>
                <w:sz w:val="22"/>
                <w:szCs w:val="22"/>
                <w:lang w:val="en-US"/>
              </w:rPr>
              <w:t>(last class)</w:t>
            </w:r>
          </w:p>
          <w:p w14:paraId="4E327EF3" w14:textId="77777777" w:rsidR="005333CD" w:rsidRPr="0082194C" w:rsidRDefault="005333CD" w:rsidP="00771830">
            <w:pPr>
              <w:rPr>
                <w:rFonts w:ascii="Arial" w:hAnsi="Arial" w:cs="Arial"/>
                <w:b w:val="0"/>
                <w:bCs w:val="0"/>
                <w:sz w:val="22"/>
                <w:szCs w:val="22"/>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814"/>
              <w:gridCol w:w="5889"/>
            </w:tblGrid>
            <w:tr w:rsidR="005333CD" w:rsidRPr="0082194C" w14:paraId="6D52B3C9" w14:textId="77777777" w:rsidTr="0079561F">
              <w:trPr>
                <w:tblHeader/>
                <w:tblCellSpacing w:w="15" w:type="dxa"/>
              </w:trPr>
              <w:tc>
                <w:tcPr>
                  <w:tcW w:w="0" w:type="auto"/>
                  <w:vAlign w:val="center"/>
                  <w:hideMark/>
                </w:tcPr>
                <w:p w14:paraId="254B4814" w14:textId="77777777" w:rsidR="005333CD" w:rsidRPr="0082194C" w:rsidRDefault="005333CD" w:rsidP="005333CD">
                  <w:pPr>
                    <w:jc w:val="center"/>
                    <w:rPr>
                      <w:rFonts w:ascii="Arial" w:hAnsi="Arial" w:cs="Arial"/>
                      <w:b/>
                      <w:bCs/>
                      <w:color w:val="000000"/>
                      <w:sz w:val="22"/>
                      <w:szCs w:val="22"/>
                      <w:lang w:eastAsia="it-IT"/>
                    </w:rPr>
                  </w:pPr>
                  <w:proofErr w:type="spellStart"/>
                  <w:r w:rsidRPr="0082194C">
                    <w:rPr>
                      <w:rStyle w:val="Enfasigrassetto"/>
                      <w:rFonts w:ascii="Arial" w:hAnsi="Arial" w:cs="Arial"/>
                      <w:color w:val="000000"/>
                      <w:sz w:val="22"/>
                      <w:szCs w:val="22"/>
                    </w:rPr>
                    <w:t>Component</w:t>
                  </w:r>
                  <w:proofErr w:type="spellEnd"/>
                </w:p>
              </w:tc>
              <w:tc>
                <w:tcPr>
                  <w:tcW w:w="0" w:type="auto"/>
                  <w:vAlign w:val="center"/>
                  <w:hideMark/>
                </w:tcPr>
                <w:p w14:paraId="5418DDAA" w14:textId="77777777" w:rsidR="005333CD" w:rsidRPr="0082194C" w:rsidRDefault="005333CD" w:rsidP="005333CD">
                  <w:pPr>
                    <w:jc w:val="center"/>
                    <w:rPr>
                      <w:rFonts w:ascii="Arial" w:hAnsi="Arial" w:cs="Arial"/>
                      <w:b/>
                      <w:bCs/>
                      <w:color w:val="000000"/>
                      <w:sz w:val="22"/>
                      <w:szCs w:val="22"/>
                    </w:rPr>
                  </w:pPr>
                  <w:proofErr w:type="spellStart"/>
                  <w:r w:rsidRPr="0082194C">
                    <w:rPr>
                      <w:rStyle w:val="Enfasigrassetto"/>
                      <w:rFonts w:ascii="Arial" w:hAnsi="Arial" w:cs="Arial"/>
                      <w:color w:val="000000"/>
                      <w:sz w:val="22"/>
                      <w:szCs w:val="22"/>
                    </w:rPr>
                    <w:t>Weight</w:t>
                  </w:r>
                  <w:proofErr w:type="spellEnd"/>
                </w:p>
              </w:tc>
              <w:tc>
                <w:tcPr>
                  <w:tcW w:w="0" w:type="auto"/>
                  <w:vAlign w:val="center"/>
                  <w:hideMark/>
                </w:tcPr>
                <w:p w14:paraId="58FC97A6" w14:textId="77777777" w:rsidR="005333CD" w:rsidRPr="0082194C" w:rsidRDefault="005333CD" w:rsidP="005333CD">
                  <w:pPr>
                    <w:jc w:val="center"/>
                    <w:rPr>
                      <w:rFonts w:ascii="Arial" w:hAnsi="Arial" w:cs="Arial"/>
                      <w:b/>
                      <w:bCs/>
                      <w:color w:val="000000"/>
                      <w:sz w:val="22"/>
                      <w:szCs w:val="22"/>
                    </w:rPr>
                  </w:pPr>
                  <w:proofErr w:type="spellStart"/>
                  <w:r w:rsidRPr="0082194C">
                    <w:rPr>
                      <w:rStyle w:val="Enfasigrassetto"/>
                      <w:rFonts w:ascii="Arial" w:hAnsi="Arial" w:cs="Arial"/>
                      <w:color w:val="000000"/>
                      <w:sz w:val="22"/>
                      <w:szCs w:val="22"/>
                    </w:rPr>
                    <w:t>Description</w:t>
                  </w:r>
                  <w:proofErr w:type="spellEnd"/>
                </w:p>
              </w:tc>
            </w:tr>
            <w:tr w:rsidR="005333CD" w:rsidRPr="0082194C" w14:paraId="4F2074B7" w14:textId="77777777" w:rsidTr="0079561F">
              <w:trPr>
                <w:tblCellSpacing w:w="15" w:type="dxa"/>
              </w:trPr>
              <w:tc>
                <w:tcPr>
                  <w:tcW w:w="0" w:type="auto"/>
                  <w:vAlign w:val="center"/>
                  <w:hideMark/>
                </w:tcPr>
                <w:p w14:paraId="18C82939" w14:textId="77777777" w:rsidR="005333CD" w:rsidRPr="0082194C" w:rsidRDefault="005333CD" w:rsidP="005333CD">
                  <w:pPr>
                    <w:rPr>
                      <w:rFonts w:ascii="Arial" w:hAnsi="Arial" w:cs="Arial"/>
                      <w:color w:val="000000"/>
                      <w:sz w:val="22"/>
                      <w:szCs w:val="22"/>
                    </w:rPr>
                  </w:pPr>
                  <w:proofErr w:type="spellStart"/>
                  <w:r w:rsidRPr="0082194C">
                    <w:rPr>
                      <w:rStyle w:val="Enfasigrassetto"/>
                      <w:rFonts w:ascii="Arial" w:hAnsi="Arial" w:cs="Arial"/>
                      <w:color w:val="000000"/>
                      <w:sz w:val="22"/>
                      <w:szCs w:val="22"/>
                    </w:rPr>
                    <w:t>Class</w:t>
                  </w:r>
                  <w:proofErr w:type="spellEnd"/>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Participation</w:t>
                  </w:r>
                  <w:proofErr w:type="spellEnd"/>
                </w:p>
              </w:tc>
              <w:tc>
                <w:tcPr>
                  <w:tcW w:w="0" w:type="auto"/>
                  <w:vAlign w:val="center"/>
                  <w:hideMark/>
                </w:tcPr>
                <w:p w14:paraId="51E22548" w14:textId="77777777" w:rsidR="005333CD" w:rsidRPr="0082194C" w:rsidRDefault="005333CD" w:rsidP="005333CD">
                  <w:pPr>
                    <w:rPr>
                      <w:rFonts w:ascii="Arial" w:hAnsi="Arial" w:cs="Arial"/>
                      <w:color w:val="000000"/>
                      <w:sz w:val="22"/>
                      <w:szCs w:val="22"/>
                    </w:rPr>
                  </w:pPr>
                  <w:r w:rsidRPr="0082194C">
                    <w:rPr>
                      <w:rStyle w:val="Enfasigrassetto"/>
                      <w:rFonts w:ascii="Arial" w:hAnsi="Arial" w:cs="Arial"/>
                      <w:color w:val="000000"/>
                      <w:sz w:val="22"/>
                      <w:szCs w:val="22"/>
                    </w:rPr>
                    <w:t>20%</w:t>
                  </w:r>
                </w:p>
              </w:tc>
              <w:tc>
                <w:tcPr>
                  <w:tcW w:w="0" w:type="auto"/>
                  <w:vAlign w:val="center"/>
                  <w:hideMark/>
                </w:tcPr>
                <w:p w14:paraId="6BBD101F" w14:textId="77777777" w:rsidR="005333CD" w:rsidRPr="0082194C" w:rsidRDefault="005333CD" w:rsidP="005333CD">
                  <w:pPr>
                    <w:rPr>
                      <w:rFonts w:ascii="Arial" w:hAnsi="Arial" w:cs="Arial"/>
                      <w:color w:val="000000"/>
                      <w:sz w:val="22"/>
                      <w:szCs w:val="22"/>
                    </w:rPr>
                  </w:pPr>
                  <w:r w:rsidRPr="0082194C">
                    <w:rPr>
                      <w:rFonts w:ascii="Arial" w:hAnsi="Arial" w:cs="Arial"/>
                      <w:color w:val="000000"/>
                      <w:sz w:val="22"/>
                      <w:szCs w:val="22"/>
                    </w:rPr>
                    <w:t xml:space="preserve">Active </w:t>
                  </w:r>
                  <w:proofErr w:type="spellStart"/>
                  <w:r w:rsidRPr="0082194C">
                    <w:rPr>
                      <w:rFonts w:ascii="Arial" w:hAnsi="Arial" w:cs="Arial"/>
                      <w:color w:val="000000"/>
                      <w:sz w:val="22"/>
                      <w:szCs w:val="22"/>
                    </w:rPr>
                    <w:t>engagement</w:t>
                  </w:r>
                  <w:proofErr w:type="spellEnd"/>
                  <w:r w:rsidRPr="0082194C">
                    <w:rPr>
                      <w:rFonts w:ascii="Arial" w:hAnsi="Arial" w:cs="Arial"/>
                      <w:color w:val="000000"/>
                      <w:sz w:val="22"/>
                      <w:szCs w:val="22"/>
                    </w:rPr>
                    <w:t xml:space="preserve"> in </w:t>
                  </w:r>
                  <w:proofErr w:type="spellStart"/>
                  <w:r w:rsidRPr="0082194C">
                    <w:rPr>
                      <w:rFonts w:ascii="Arial" w:hAnsi="Arial" w:cs="Arial"/>
                      <w:color w:val="000000"/>
                      <w:sz w:val="22"/>
                      <w:szCs w:val="22"/>
                    </w:rPr>
                    <w:t>class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discussions</w:t>
                  </w:r>
                  <w:proofErr w:type="spellEnd"/>
                  <w:r w:rsidRPr="0082194C">
                    <w:rPr>
                      <w:rFonts w:ascii="Arial" w:hAnsi="Arial" w:cs="Arial"/>
                      <w:color w:val="000000"/>
                      <w:sz w:val="22"/>
                      <w:szCs w:val="22"/>
                    </w:rPr>
                    <w:t xml:space="preserve">, case </w:t>
                  </w:r>
                  <w:proofErr w:type="spellStart"/>
                  <w:r w:rsidRPr="0082194C">
                    <w:rPr>
                      <w:rFonts w:ascii="Arial" w:hAnsi="Arial" w:cs="Arial"/>
                      <w:color w:val="000000"/>
                      <w:sz w:val="22"/>
                      <w:szCs w:val="22"/>
                    </w:rPr>
                    <w:t>analyses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and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paper</w:t>
                  </w:r>
                  <w:proofErr w:type="spellEnd"/>
                  <w:r w:rsidRPr="0082194C">
                    <w:rPr>
                      <w:rFonts w:ascii="Arial" w:hAnsi="Arial" w:cs="Arial"/>
                      <w:color w:val="000000"/>
                      <w:sz w:val="22"/>
                      <w:szCs w:val="22"/>
                    </w:rPr>
                    <w:t xml:space="preserve"> debates. </w:t>
                  </w:r>
                  <w:proofErr w:type="spellStart"/>
                  <w:r w:rsidRPr="0082194C">
                    <w:rPr>
                      <w:rFonts w:ascii="Arial" w:hAnsi="Arial" w:cs="Arial"/>
                      <w:color w:val="000000"/>
                      <w:sz w:val="22"/>
                      <w:szCs w:val="22"/>
                    </w:rPr>
                    <w:t>Attendance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and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meaningful</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contributions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to</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peer</w:t>
                  </w:r>
                  <w:proofErr w:type="spellEnd"/>
                  <w:r w:rsidRPr="0082194C">
                    <w:rPr>
                      <w:rFonts w:ascii="Arial" w:hAnsi="Arial" w:cs="Arial"/>
                      <w:color w:val="000000"/>
                      <w:sz w:val="22"/>
                      <w:szCs w:val="22"/>
                    </w:rPr>
                    <w:t xml:space="preserve"> learning are </w:t>
                  </w:r>
                  <w:proofErr w:type="spellStart"/>
                  <w:r w:rsidRPr="0082194C">
                    <w:rPr>
                      <w:rFonts w:ascii="Arial" w:hAnsi="Arial" w:cs="Arial"/>
                      <w:color w:val="000000"/>
                      <w:sz w:val="22"/>
                      <w:szCs w:val="22"/>
                    </w:rPr>
                    <w:t>expected</w:t>
                  </w:r>
                  <w:proofErr w:type="spellEnd"/>
                  <w:r w:rsidRPr="0082194C">
                    <w:rPr>
                      <w:rFonts w:ascii="Arial" w:hAnsi="Arial" w:cs="Arial"/>
                      <w:color w:val="000000"/>
                      <w:sz w:val="22"/>
                      <w:szCs w:val="22"/>
                    </w:rPr>
                    <w:t>.</w:t>
                  </w:r>
                </w:p>
              </w:tc>
            </w:tr>
            <w:tr w:rsidR="005333CD" w:rsidRPr="0082194C" w14:paraId="1C7AFC5E" w14:textId="77777777" w:rsidTr="0079561F">
              <w:trPr>
                <w:tblCellSpacing w:w="15" w:type="dxa"/>
              </w:trPr>
              <w:tc>
                <w:tcPr>
                  <w:tcW w:w="0" w:type="auto"/>
                  <w:vAlign w:val="center"/>
                  <w:hideMark/>
                </w:tcPr>
                <w:p w14:paraId="2B2A6946" w14:textId="77777777" w:rsidR="005333CD" w:rsidRPr="0082194C" w:rsidRDefault="005333CD" w:rsidP="005333CD">
                  <w:pPr>
                    <w:rPr>
                      <w:rFonts w:ascii="Arial" w:hAnsi="Arial" w:cs="Arial"/>
                      <w:color w:val="000000"/>
                      <w:sz w:val="22"/>
                      <w:szCs w:val="22"/>
                    </w:rPr>
                  </w:pPr>
                  <w:proofErr w:type="spellStart"/>
                  <w:r w:rsidRPr="0082194C">
                    <w:rPr>
                      <w:rStyle w:val="Enfasigrassetto"/>
                      <w:rFonts w:ascii="Arial" w:hAnsi="Arial" w:cs="Arial"/>
                      <w:color w:val="000000"/>
                      <w:sz w:val="22"/>
                      <w:szCs w:val="22"/>
                    </w:rPr>
                    <w:t>Paper</w:t>
                  </w:r>
                  <w:proofErr w:type="spellEnd"/>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Presentation</w:t>
                  </w:r>
                  <w:proofErr w:type="spellEnd"/>
                  <w:r w:rsidRPr="0082194C">
                    <w:rPr>
                      <w:rStyle w:val="Enfasigrassetto"/>
                      <w:rFonts w:ascii="Arial" w:hAnsi="Arial" w:cs="Arial"/>
                      <w:color w:val="000000"/>
                      <w:sz w:val="22"/>
                      <w:szCs w:val="22"/>
                    </w:rPr>
                    <w:t xml:space="preserve"> (Individual </w:t>
                  </w:r>
                  <w:proofErr w:type="spellStart"/>
                  <w:r w:rsidRPr="0082194C">
                    <w:rPr>
                      <w:rStyle w:val="Enfasigrassetto"/>
                      <w:rFonts w:ascii="Arial" w:hAnsi="Arial" w:cs="Arial"/>
                      <w:color w:val="000000"/>
                      <w:sz w:val="22"/>
                      <w:szCs w:val="22"/>
                    </w:rPr>
                    <w:t>or</w:t>
                  </w:r>
                  <w:proofErr w:type="spellEnd"/>
                  <w:r w:rsidRPr="0082194C">
                    <w:rPr>
                      <w:rStyle w:val="Enfasigrassetto"/>
                      <w:rFonts w:ascii="Arial" w:hAnsi="Arial" w:cs="Arial"/>
                      <w:color w:val="000000"/>
                      <w:sz w:val="22"/>
                      <w:szCs w:val="22"/>
                    </w:rPr>
                    <w:t xml:space="preserve"> </w:t>
                  </w:r>
                  <w:proofErr w:type="spellStart"/>
                  <w:r w:rsidRPr="0082194C">
                    <w:rPr>
                      <w:rStyle w:val="Enfasigrassetto"/>
                      <w:rFonts w:ascii="Arial" w:hAnsi="Arial" w:cs="Arial"/>
                      <w:color w:val="000000"/>
                      <w:sz w:val="22"/>
                      <w:szCs w:val="22"/>
                    </w:rPr>
                    <w:t>Group</w:t>
                  </w:r>
                  <w:proofErr w:type="spellEnd"/>
                  <w:r w:rsidRPr="0082194C">
                    <w:rPr>
                      <w:rStyle w:val="Enfasigrassetto"/>
                      <w:rFonts w:ascii="Arial" w:hAnsi="Arial" w:cs="Arial"/>
                      <w:color w:val="000000"/>
                      <w:sz w:val="22"/>
                      <w:szCs w:val="22"/>
                    </w:rPr>
                    <w:t>)</w:t>
                  </w:r>
                </w:p>
              </w:tc>
              <w:tc>
                <w:tcPr>
                  <w:tcW w:w="0" w:type="auto"/>
                  <w:vAlign w:val="center"/>
                  <w:hideMark/>
                </w:tcPr>
                <w:p w14:paraId="15155F46" w14:textId="77777777" w:rsidR="005333CD" w:rsidRPr="0082194C" w:rsidRDefault="005333CD" w:rsidP="005333CD">
                  <w:pPr>
                    <w:rPr>
                      <w:rFonts w:ascii="Arial" w:hAnsi="Arial" w:cs="Arial"/>
                      <w:color w:val="000000"/>
                      <w:sz w:val="22"/>
                      <w:szCs w:val="22"/>
                    </w:rPr>
                  </w:pPr>
                  <w:r w:rsidRPr="0082194C">
                    <w:rPr>
                      <w:rStyle w:val="Enfasigrassetto"/>
                      <w:rFonts w:ascii="Arial" w:hAnsi="Arial" w:cs="Arial"/>
                      <w:color w:val="000000"/>
                      <w:sz w:val="22"/>
                      <w:szCs w:val="22"/>
                    </w:rPr>
                    <w:t>40%</w:t>
                  </w:r>
                </w:p>
              </w:tc>
              <w:tc>
                <w:tcPr>
                  <w:tcW w:w="0" w:type="auto"/>
                  <w:vAlign w:val="center"/>
                  <w:hideMark/>
                </w:tcPr>
                <w:p w14:paraId="6FF4C6C9" w14:textId="77777777" w:rsidR="005333CD" w:rsidRPr="0082194C" w:rsidRDefault="005333CD" w:rsidP="005333CD">
                  <w:pPr>
                    <w:rPr>
                      <w:rFonts w:ascii="Arial" w:hAnsi="Arial" w:cs="Arial"/>
                      <w:color w:val="000000"/>
                      <w:sz w:val="22"/>
                      <w:szCs w:val="22"/>
                    </w:rPr>
                  </w:pPr>
                  <w:proofErr w:type="spellStart"/>
                  <w:r w:rsidRPr="0082194C">
                    <w:rPr>
                      <w:rFonts w:ascii="Arial" w:hAnsi="Arial" w:cs="Arial"/>
                      <w:color w:val="000000"/>
                      <w:sz w:val="22"/>
                      <w:szCs w:val="22"/>
                    </w:rPr>
                    <w:t>Presentation</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of</w:t>
                  </w:r>
                  <w:proofErr w:type="spellEnd"/>
                  <w:r w:rsidRPr="0082194C">
                    <w:rPr>
                      <w:rFonts w:ascii="Arial" w:hAnsi="Arial" w:cs="Arial"/>
                      <w:color w:val="000000"/>
                      <w:sz w:val="22"/>
                      <w:szCs w:val="22"/>
                    </w:rPr>
                    <w:t xml:space="preserve"> a </w:t>
                  </w:r>
                  <w:proofErr w:type="spellStart"/>
                  <w:r w:rsidRPr="0082194C">
                    <w:rPr>
                      <w:rFonts w:ascii="Arial" w:hAnsi="Arial" w:cs="Arial"/>
                      <w:color w:val="000000"/>
                      <w:sz w:val="22"/>
                      <w:szCs w:val="22"/>
                    </w:rPr>
                    <w:t>selected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research</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paper</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from</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the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required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readings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Students</w:t>
                  </w:r>
                  <w:proofErr w:type="spellEnd"/>
                  <w:r w:rsidRPr="0082194C">
                    <w:rPr>
                      <w:rFonts w:ascii="Arial" w:hAnsi="Arial" w:cs="Arial"/>
                      <w:color w:val="000000"/>
                      <w:sz w:val="22"/>
                      <w:szCs w:val="22"/>
                    </w:rPr>
                    <w:t xml:space="preserve"> must </w:t>
                  </w:r>
                  <w:proofErr w:type="spellStart"/>
                  <w:r w:rsidRPr="0082194C">
                    <w:rPr>
                      <w:rFonts w:ascii="Arial" w:hAnsi="Arial" w:cs="Arial"/>
                      <w:color w:val="000000"/>
                      <w:sz w:val="22"/>
                      <w:szCs w:val="22"/>
                    </w:rPr>
                    <w:t>summarize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the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paper’s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theoretical</w:t>
                  </w:r>
                  <w:proofErr w:type="spellEnd"/>
                  <w:r w:rsidRPr="0082194C">
                    <w:rPr>
                      <w:rFonts w:ascii="Arial" w:hAnsi="Arial" w:cs="Arial"/>
                      <w:color w:val="000000"/>
                      <w:sz w:val="22"/>
                      <w:szCs w:val="22"/>
                    </w:rPr>
                    <w:t xml:space="preserve"> framework, </w:t>
                  </w:r>
                  <w:proofErr w:type="spellStart"/>
                  <w:r w:rsidRPr="0082194C">
                    <w:rPr>
                      <w:rFonts w:ascii="Arial" w:hAnsi="Arial" w:cs="Arial"/>
                      <w:color w:val="000000"/>
                      <w:sz w:val="22"/>
                      <w:szCs w:val="22"/>
                    </w:rPr>
                    <w:t>empirical</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strategy</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and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valuation</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implications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and</w:t>
                  </w:r>
                  <w:proofErr w:type="spellEnd"/>
                  <w:r w:rsidRPr="0082194C">
                    <w:rPr>
                      <w:rFonts w:ascii="Arial" w:hAnsi="Arial" w:cs="Arial"/>
                      <w:color w:val="000000"/>
                      <w:sz w:val="22"/>
                      <w:szCs w:val="22"/>
                    </w:rPr>
                    <w:t xml:space="preserve"> lead a </w:t>
                  </w:r>
                  <w:proofErr w:type="spellStart"/>
                  <w:r w:rsidRPr="0082194C">
                    <w:rPr>
                      <w:rFonts w:ascii="Arial" w:hAnsi="Arial" w:cs="Arial"/>
                      <w:color w:val="000000"/>
                      <w:sz w:val="22"/>
                      <w:szCs w:val="22"/>
                    </w:rPr>
                    <w:t>class</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discussion</w:t>
                  </w:r>
                  <w:proofErr w:type="spellEnd"/>
                  <w:r w:rsidRPr="0082194C">
                    <w:rPr>
                      <w:rFonts w:ascii="Arial" w:hAnsi="Arial" w:cs="Arial"/>
                      <w:color w:val="000000"/>
                      <w:sz w:val="22"/>
                      <w:szCs w:val="22"/>
                    </w:rPr>
                    <w:t>.</w:t>
                  </w:r>
                </w:p>
              </w:tc>
            </w:tr>
            <w:tr w:rsidR="005333CD" w:rsidRPr="0082194C" w14:paraId="2B5EBF36" w14:textId="77777777" w:rsidTr="0079561F">
              <w:trPr>
                <w:tblCellSpacing w:w="15" w:type="dxa"/>
              </w:trPr>
              <w:tc>
                <w:tcPr>
                  <w:tcW w:w="0" w:type="auto"/>
                  <w:vAlign w:val="center"/>
                  <w:hideMark/>
                </w:tcPr>
                <w:p w14:paraId="3530527A" w14:textId="77777777" w:rsidR="005333CD" w:rsidRPr="0082194C" w:rsidRDefault="005333CD" w:rsidP="005333CD">
                  <w:pPr>
                    <w:rPr>
                      <w:rFonts w:ascii="Arial" w:hAnsi="Arial" w:cs="Arial"/>
                      <w:color w:val="000000"/>
                      <w:sz w:val="22"/>
                      <w:szCs w:val="22"/>
                    </w:rPr>
                  </w:pPr>
                  <w:r w:rsidRPr="0082194C">
                    <w:rPr>
                      <w:rStyle w:val="Enfasigrassetto"/>
                      <w:rFonts w:ascii="Arial" w:hAnsi="Arial" w:cs="Arial"/>
                      <w:color w:val="000000"/>
                      <w:sz w:val="22"/>
                      <w:szCs w:val="22"/>
                    </w:rPr>
                    <w:t>Final Individual Report</w:t>
                  </w:r>
                </w:p>
              </w:tc>
              <w:tc>
                <w:tcPr>
                  <w:tcW w:w="0" w:type="auto"/>
                  <w:vAlign w:val="center"/>
                  <w:hideMark/>
                </w:tcPr>
                <w:p w14:paraId="19D8F23B" w14:textId="77777777" w:rsidR="005333CD" w:rsidRPr="0082194C" w:rsidRDefault="005333CD" w:rsidP="005333CD">
                  <w:pPr>
                    <w:rPr>
                      <w:rFonts w:ascii="Arial" w:hAnsi="Arial" w:cs="Arial"/>
                      <w:color w:val="000000"/>
                      <w:sz w:val="22"/>
                      <w:szCs w:val="22"/>
                    </w:rPr>
                  </w:pPr>
                  <w:r w:rsidRPr="0082194C">
                    <w:rPr>
                      <w:rStyle w:val="Enfasigrassetto"/>
                      <w:rFonts w:ascii="Arial" w:hAnsi="Arial" w:cs="Arial"/>
                      <w:color w:val="000000"/>
                      <w:sz w:val="22"/>
                      <w:szCs w:val="22"/>
                    </w:rPr>
                    <w:t>40%</w:t>
                  </w:r>
                </w:p>
              </w:tc>
              <w:tc>
                <w:tcPr>
                  <w:tcW w:w="0" w:type="auto"/>
                  <w:vAlign w:val="center"/>
                  <w:hideMark/>
                </w:tcPr>
                <w:p w14:paraId="32D18818" w14:textId="1C654C4D" w:rsidR="005333CD" w:rsidRPr="0082194C" w:rsidRDefault="005333CD" w:rsidP="005333CD">
                  <w:pPr>
                    <w:rPr>
                      <w:rFonts w:ascii="Arial" w:hAnsi="Arial" w:cs="Arial"/>
                      <w:color w:val="000000"/>
                      <w:sz w:val="22"/>
                      <w:szCs w:val="22"/>
                    </w:rPr>
                  </w:pPr>
                  <w:r w:rsidRPr="0082194C">
                    <w:rPr>
                      <w:rFonts w:ascii="Arial" w:hAnsi="Arial" w:cs="Arial"/>
                      <w:color w:val="000000"/>
                      <w:sz w:val="22"/>
                      <w:szCs w:val="22"/>
                    </w:rPr>
                    <w:t xml:space="preserve">A </w:t>
                  </w:r>
                  <w:proofErr w:type="spellStart"/>
                  <w:r w:rsidRPr="0082194C">
                    <w:rPr>
                      <w:rFonts w:ascii="Arial" w:hAnsi="Arial" w:cs="Arial"/>
                      <w:color w:val="000000"/>
                      <w:sz w:val="22"/>
                      <w:szCs w:val="22"/>
                    </w:rPr>
                    <w:t>research-based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analytical</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report</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expanding</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upon</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the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paper</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presented</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applying</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quantitative</w:t>
                  </w:r>
                  <w:proofErr w:type="spellEnd"/>
                  <w:r w:rsidRPr="0082194C">
                    <w:rPr>
                      <w:rFonts w:ascii="Arial" w:hAnsi="Arial" w:cs="Arial"/>
                      <w:color w:val="000000"/>
                      <w:sz w:val="22"/>
                      <w:szCs w:val="22"/>
                    </w:rPr>
                    <w:t xml:space="preserve"> </w:t>
                  </w:r>
                  <w:proofErr w:type="spellStart"/>
                  <w:r w:rsidRPr="0082194C">
                    <w:rPr>
                      <w:rFonts w:ascii="Arial" w:hAnsi="Arial" w:cs="Arial"/>
                      <w:color w:val="000000"/>
                      <w:sz w:val="22"/>
                      <w:szCs w:val="22"/>
                    </w:rPr>
                    <w:t>methods</w:t>
                  </w:r>
                  <w:proofErr w:type="spellEnd"/>
                  <w:r w:rsidRPr="0082194C">
                    <w:rPr>
                      <w:rFonts w:ascii="Arial" w:hAnsi="Arial" w:cs="Arial"/>
                      <w:color w:val="000000"/>
                      <w:sz w:val="22"/>
                      <w:szCs w:val="22"/>
                    </w:rPr>
                    <w:t>.</w:t>
                  </w:r>
                </w:p>
              </w:tc>
            </w:tr>
          </w:tbl>
          <w:p w14:paraId="1FED4D5A" w14:textId="5F18F268" w:rsidR="00936E90" w:rsidRPr="0082194C" w:rsidRDefault="00936E90" w:rsidP="00771830">
            <w:pPr>
              <w:rPr>
                <w:rFonts w:ascii="Arial" w:hAnsi="Arial" w:cs="Arial"/>
                <w:sz w:val="22"/>
                <w:szCs w:val="22"/>
                <w:lang w:val="en-US"/>
              </w:rPr>
            </w:pPr>
          </w:p>
        </w:tc>
      </w:tr>
    </w:tbl>
    <w:p w14:paraId="584F8ECB" w14:textId="77777777" w:rsidR="00D212EA" w:rsidRPr="0082194C" w:rsidRDefault="00D212EA" w:rsidP="00771830">
      <w:pPr>
        <w:rPr>
          <w:rFonts w:ascii="Arial" w:hAnsi="Arial" w:cs="Arial"/>
          <w:sz w:val="22"/>
          <w:szCs w:val="22"/>
          <w:lang w:val="en-US"/>
        </w:rPr>
      </w:pPr>
    </w:p>
    <w:p w14:paraId="263E39E3" w14:textId="77777777" w:rsidR="00771830" w:rsidRPr="0082194C" w:rsidRDefault="00771830" w:rsidP="00771830">
      <w:pPr>
        <w:rPr>
          <w:rFonts w:ascii="Arial" w:hAnsi="Arial" w:cs="Arial"/>
          <w:sz w:val="22"/>
          <w:szCs w:val="22"/>
          <w:lang w:val="en-US"/>
        </w:rPr>
      </w:pPr>
    </w:p>
    <w:tbl>
      <w:tblPr>
        <w:tblStyle w:val="Tabellagriglia4-colore5"/>
        <w:tblW w:w="0" w:type="auto"/>
        <w:tblLook w:val="06A0" w:firstRow="1" w:lastRow="0" w:firstColumn="1" w:lastColumn="0" w:noHBand="1" w:noVBand="1"/>
      </w:tblPr>
      <w:tblGrid>
        <w:gridCol w:w="9060"/>
      </w:tblGrid>
      <w:tr w:rsidR="00936E90" w:rsidRPr="0082194C" w14:paraId="1800510E" w14:textId="77777777" w:rsidTr="00771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617633" w14:textId="1344D347" w:rsidR="00936E90" w:rsidRPr="0082194C" w:rsidRDefault="00685358" w:rsidP="00771830">
            <w:pPr>
              <w:rPr>
                <w:rFonts w:ascii="Arial" w:hAnsi="Arial" w:cs="Arial"/>
                <w:sz w:val="22"/>
                <w:szCs w:val="22"/>
              </w:rPr>
            </w:pPr>
            <w:r w:rsidRPr="0082194C">
              <w:rPr>
                <w:rFonts w:ascii="Arial" w:hAnsi="Arial" w:cs="Arial"/>
                <w:sz w:val="22"/>
                <w:szCs w:val="22"/>
              </w:rPr>
              <w:t>GRADING POLICIES</w:t>
            </w:r>
          </w:p>
        </w:tc>
      </w:tr>
      <w:tr w:rsidR="00936E90" w:rsidRPr="0082194C" w14:paraId="78DF07D7" w14:textId="77777777" w:rsidTr="00771830">
        <w:tc>
          <w:tcPr>
            <w:cnfStyle w:val="001000000000" w:firstRow="0" w:lastRow="0" w:firstColumn="1" w:lastColumn="0" w:oddVBand="0" w:evenVBand="0" w:oddHBand="0" w:evenHBand="0" w:firstRowFirstColumn="0" w:firstRowLastColumn="0" w:lastRowFirstColumn="0" w:lastRowLastColumn="0"/>
            <w:tcW w:w="9060" w:type="dxa"/>
          </w:tcPr>
          <w:p w14:paraId="27AED2F0" w14:textId="68CE8F84" w:rsidR="00C5021D" w:rsidRPr="00052FDD" w:rsidRDefault="0079561F" w:rsidP="0079561F">
            <w:pPr>
              <w:pStyle w:val="NormaleWeb"/>
              <w:rPr>
                <w:rFonts w:ascii="Arial" w:hAnsi="Arial" w:cs="Arial"/>
                <w:b w:val="0"/>
                <w:bCs w:val="0"/>
                <w:color w:val="000000"/>
                <w:sz w:val="22"/>
                <w:szCs w:val="22"/>
              </w:rPr>
            </w:pPr>
            <w:r w:rsidRPr="00052FDD">
              <w:rPr>
                <w:rFonts w:ascii="Arial" w:hAnsi="Arial" w:cs="Arial"/>
                <w:b w:val="0"/>
                <w:bCs w:val="0"/>
                <w:color w:val="000000"/>
                <w:sz w:val="22"/>
                <w:szCs w:val="22"/>
              </w:rPr>
              <w:t xml:space="preserve">Evaluation </w:t>
            </w:r>
            <w:proofErr w:type="spellStart"/>
            <w:r w:rsidRPr="00052FDD">
              <w:rPr>
                <w:rFonts w:ascii="Arial" w:hAnsi="Arial" w:cs="Arial"/>
                <w:b w:val="0"/>
                <w:bCs w:val="0"/>
                <w:color w:val="000000"/>
                <w:sz w:val="22"/>
                <w:szCs w:val="22"/>
              </w:rPr>
              <w:t>emphasizes</w:t>
            </w:r>
            <w:proofErr w:type="spellEnd"/>
            <w:r w:rsidRPr="00052FDD">
              <w:rPr>
                <w:rFonts w:ascii="Arial" w:hAnsi="Arial" w:cs="Arial"/>
                <w:b w:val="0"/>
                <w:bCs w:val="0"/>
                <w:color w:val="000000"/>
                <w:sz w:val="22"/>
                <w:szCs w:val="22"/>
              </w:rPr>
              <w:t xml:space="preserve"> a </w:t>
            </w:r>
            <w:proofErr w:type="spellStart"/>
            <w:r w:rsidRPr="00052FDD">
              <w:rPr>
                <w:rFonts w:ascii="Arial" w:hAnsi="Arial" w:cs="Arial"/>
                <w:b w:val="0"/>
                <w:bCs w:val="0"/>
                <w:color w:val="000000"/>
                <w:sz w:val="22"/>
                <w:szCs w:val="22"/>
              </w:rPr>
              <w:t>student’s</w:t>
            </w:r>
            <w:proofErr w:type="spellEnd"/>
            <w:r w:rsidRPr="00052FDD">
              <w:rPr>
                <w:rFonts w:ascii="Arial" w:hAnsi="Arial" w:cs="Arial"/>
                <w:b w:val="0"/>
                <w:bCs w:val="0"/>
                <w:color w:val="000000"/>
                <w:sz w:val="22"/>
                <w:szCs w:val="22"/>
              </w:rPr>
              <w:t xml:space="preserve"> </w:t>
            </w:r>
            <w:proofErr w:type="spellStart"/>
            <w:r w:rsidRPr="00052FDD">
              <w:rPr>
                <w:rFonts w:ascii="Arial" w:hAnsi="Arial" w:cs="Arial"/>
                <w:b w:val="0"/>
                <w:bCs w:val="0"/>
                <w:color w:val="000000"/>
                <w:sz w:val="22"/>
                <w:szCs w:val="22"/>
              </w:rPr>
              <w:t>capacity</w:t>
            </w:r>
            <w:proofErr w:type="spellEnd"/>
            <w:r w:rsidRPr="00052FDD">
              <w:rPr>
                <w:rFonts w:ascii="Arial" w:hAnsi="Arial" w:cs="Arial"/>
                <w:b w:val="0"/>
                <w:bCs w:val="0"/>
                <w:color w:val="000000"/>
                <w:sz w:val="22"/>
                <w:szCs w:val="22"/>
              </w:rPr>
              <w:t xml:space="preserve"> to integrate theory and data, </w:t>
            </w:r>
            <w:proofErr w:type="spellStart"/>
            <w:r w:rsidRPr="00052FDD">
              <w:rPr>
                <w:rFonts w:ascii="Arial" w:hAnsi="Arial" w:cs="Arial"/>
                <w:b w:val="0"/>
                <w:bCs w:val="0"/>
                <w:color w:val="000000"/>
                <w:sz w:val="22"/>
                <w:szCs w:val="22"/>
              </w:rPr>
              <w:t>demonstrating</w:t>
            </w:r>
            <w:proofErr w:type="spellEnd"/>
            <w:r w:rsidRPr="00052FDD">
              <w:rPr>
                <w:rFonts w:ascii="Arial" w:hAnsi="Arial" w:cs="Arial"/>
                <w:b w:val="0"/>
                <w:bCs w:val="0"/>
                <w:color w:val="000000"/>
                <w:sz w:val="22"/>
                <w:szCs w:val="22"/>
              </w:rPr>
              <w:t xml:space="preserve"> </w:t>
            </w:r>
            <w:proofErr w:type="spellStart"/>
            <w:r w:rsidRPr="00052FDD">
              <w:rPr>
                <w:rFonts w:ascii="Arial" w:hAnsi="Arial" w:cs="Arial"/>
                <w:b w:val="0"/>
                <w:bCs w:val="0"/>
                <w:color w:val="000000"/>
                <w:sz w:val="22"/>
                <w:szCs w:val="22"/>
              </w:rPr>
              <w:t>critical</w:t>
            </w:r>
            <w:proofErr w:type="spellEnd"/>
            <w:r w:rsidRPr="00052FDD">
              <w:rPr>
                <w:rFonts w:ascii="Arial" w:hAnsi="Arial" w:cs="Arial"/>
                <w:b w:val="0"/>
                <w:bCs w:val="0"/>
                <w:color w:val="000000"/>
                <w:sz w:val="22"/>
                <w:szCs w:val="22"/>
              </w:rPr>
              <w:t xml:space="preserve"> thinking, technical proficiency, and </w:t>
            </w:r>
            <w:proofErr w:type="spellStart"/>
            <w:r w:rsidRPr="00052FDD">
              <w:rPr>
                <w:rFonts w:ascii="Arial" w:hAnsi="Arial" w:cs="Arial"/>
                <w:b w:val="0"/>
                <w:bCs w:val="0"/>
                <w:color w:val="000000"/>
                <w:sz w:val="22"/>
                <w:szCs w:val="22"/>
              </w:rPr>
              <w:t>academic</w:t>
            </w:r>
            <w:proofErr w:type="spellEnd"/>
            <w:r w:rsidRPr="00052FDD">
              <w:rPr>
                <w:rFonts w:ascii="Arial" w:hAnsi="Arial" w:cs="Arial"/>
                <w:b w:val="0"/>
                <w:bCs w:val="0"/>
                <w:color w:val="000000"/>
                <w:sz w:val="22"/>
                <w:szCs w:val="22"/>
              </w:rPr>
              <w:t xml:space="preserve"> </w:t>
            </w:r>
            <w:proofErr w:type="spellStart"/>
            <w:r w:rsidRPr="00052FDD">
              <w:rPr>
                <w:rFonts w:ascii="Arial" w:hAnsi="Arial" w:cs="Arial"/>
                <w:b w:val="0"/>
                <w:bCs w:val="0"/>
                <w:color w:val="000000"/>
                <w:sz w:val="22"/>
                <w:szCs w:val="22"/>
              </w:rPr>
              <w:t>communication</w:t>
            </w:r>
            <w:proofErr w:type="spellEnd"/>
            <w:r w:rsidRPr="00052FDD">
              <w:rPr>
                <w:rFonts w:ascii="Arial" w:hAnsi="Arial" w:cs="Arial"/>
                <w:b w:val="0"/>
                <w:bCs w:val="0"/>
                <w:color w:val="000000"/>
                <w:sz w:val="22"/>
                <w:szCs w:val="22"/>
              </w:rPr>
              <w:t xml:space="preserve"> skills </w:t>
            </w:r>
            <w:proofErr w:type="spellStart"/>
            <w:r w:rsidRPr="00052FDD">
              <w:rPr>
                <w:rFonts w:ascii="Arial" w:hAnsi="Arial" w:cs="Arial"/>
                <w:b w:val="0"/>
                <w:bCs w:val="0"/>
                <w:color w:val="000000"/>
                <w:sz w:val="22"/>
                <w:szCs w:val="22"/>
              </w:rPr>
              <w:t>consistent</w:t>
            </w:r>
            <w:proofErr w:type="spellEnd"/>
            <w:r w:rsidRPr="00052FDD">
              <w:rPr>
                <w:rFonts w:ascii="Arial" w:hAnsi="Arial" w:cs="Arial"/>
                <w:b w:val="0"/>
                <w:bCs w:val="0"/>
                <w:color w:val="000000"/>
                <w:sz w:val="22"/>
                <w:szCs w:val="22"/>
              </w:rPr>
              <w:t xml:space="preserve"> with </w:t>
            </w:r>
            <w:proofErr w:type="spellStart"/>
            <w:r w:rsidRPr="00052FDD">
              <w:rPr>
                <w:rFonts w:ascii="Arial" w:hAnsi="Arial" w:cs="Arial"/>
                <w:b w:val="0"/>
                <w:bCs w:val="0"/>
                <w:color w:val="000000"/>
                <w:sz w:val="22"/>
                <w:szCs w:val="22"/>
              </w:rPr>
              <w:t>doctoral-level</w:t>
            </w:r>
            <w:proofErr w:type="spellEnd"/>
            <w:r w:rsidRPr="00052FDD">
              <w:rPr>
                <w:rFonts w:ascii="Arial" w:hAnsi="Arial" w:cs="Arial"/>
                <w:b w:val="0"/>
                <w:bCs w:val="0"/>
                <w:color w:val="000000"/>
                <w:sz w:val="22"/>
                <w:szCs w:val="22"/>
              </w:rPr>
              <w:t xml:space="preserve"> </w:t>
            </w:r>
            <w:proofErr w:type="spellStart"/>
            <w:r w:rsidRPr="00052FDD">
              <w:rPr>
                <w:rFonts w:ascii="Arial" w:hAnsi="Arial" w:cs="Arial"/>
                <w:b w:val="0"/>
                <w:bCs w:val="0"/>
                <w:color w:val="000000"/>
                <w:sz w:val="22"/>
                <w:szCs w:val="22"/>
              </w:rPr>
              <w:t>research</w:t>
            </w:r>
            <w:proofErr w:type="spellEnd"/>
            <w:r w:rsidRPr="00052FDD">
              <w:rPr>
                <w:rFonts w:ascii="Arial" w:hAnsi="Arial" w:cs="Arial"/>
                <w:b w:val="0"/>
                <w:bCs w:val="0"/>
                <w:color w:val="000000"/>
                <w:sz w:val="22"/>
                <w:szCs w:val="22"/>
              </w:rPr>
              <w:t>.</w:t>
            </w:r>
          </w:p>
        </w:tc>
      </w:tr>
    </w:tbl>
    <w:p w14:paraId="05C64E08" w14:textId="77777777" w:rsidR="007D5C24" w:rsidRDefault="007D5C24" w:rsidP="00936E90">
      <w:pPr>
        <w:jc w:val="center"/>
        <w:rPr>
          <w:rFonts w:ascii="Arial" w:hAnsi="Arial" w:cs="Arial"/>
          <w:b/>
          <w:i/>
          <w:sz w:val="22"/>
          <w:szCs w:val="22"/>
          <w:lang w:val="en-US"/>
        </w:rPr>
      </w:pPr>
    </w:p>
    <w:p w14:paraId="498D3755" w14:textId="77777777" w:rsidR="00E441B9" w:rsidRDefault="00E441B9" w:rsidP="00936E90">
      <w:pPr>
        <w:jc w:val="center"/>
        <w:rPr>
          <w:rFonts w:ascii="Arial" w:hAnsi="Arial" w:cs="Arial"/>
          <w:b/>
          <w:i/>
          <w:sz w:val="22"/>
          <w:szCs w:val="22"/>
          <w:lang w:val="en-US"/>
        </w:rPr>
      </w:pPr>
    </w:p>
    <w:p w14:paraId="47F42B61" w14:textId="77777777" w:rsidR="00E441B9" w:rsidRPr="0082194C" w:rsidRDefault="00E441B9" w:rsidP="00936E90">
      <w:pPr>
        <w:jc w:val="center"/>
        <w:rPr>
          <w:rFonts w:ascii="Arial" w:hAnsi="Arial" w:cs="Arial"/>
          <w:b/>
          <w:i/>
          <w:sz w:val="22"/>
          <w:szCs w:val="22"/>
          <w:lang w:val="en-US"/>
        </w:rPr>
      </w:pPr>
    </w:p>
    <w:tbl>
      <w:tblPr>
        <w:tblStyle w:val="Tabellagriglia4-colore5"/>
        <w:tblW w:w="0" w:type="auto"/>
        <w:tblLook w:val="04A0" w:firstRow="1" w:lastRow="0" w:firstColumn="1" w:lastColumn="0" w:noHBand="0" w:noVBand="1"/>
      </w:tblPr>
      <w:tblGrid>
        <w:gridCol w:w="9060"/>
      </w:tblGrid>
      <w:tr w:rsidR="00550421" w:rsidRPr="0082194C" w14:paraId="515FDF38" w14:textId="77777777" w:rsidTr="00550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A253B48" w14:textId="77777777" w:rsidR="00550421" w:rsidRPr="0082194C" w:rsidRDefault="00550421" w:rsidP="009546F4">
            <w:pPr>
              <w:rPr>
                <w:rFonts w:ascii="Arial" w:hAnsi="Arial" w:cs="Arial"/>
                <w:sz w:val="22"/>
                <w:szCs w:val="22"/>
              </w:rPr>
            </w:pPr>
            <w:r w:rsidRPr="0082194C">
              <w:rPr>
                <w:rFonts w:ascii="Arial" w:hAnsi="Arial" w:cs="Arial"/>
                <w:sz w:val="22"/>
                <w:szCs w:val="22"/>
              </w:rPr>
              <w:lastRenderedPageBreak/>
              <w:t>CLASS SCHEDULE</w:t>
            </w:r>
          </w:p>
        </w:tc>
      </w:tr>
      <w:tr w:rsidR="00550421" w:rsidRPr="0082194C" w14:paraId="26ACA34C" w14:textId="77777777" w:rsidTr="00550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77AE7A4" w14:textId="77777777" w:rsidR="00550421" w:rsidRPr="0082194C" w:rsidRDefault="00550421" w:rsidP="009546F4">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lang w:val="en-US"/>
              </w:rPr>
            </w:pPr>
            <w:r w:rsidRPr="0082194C">
              <w:rPr>
                <w:rFonts w:ascii="Arial" w:hAnsi="Arial" w:cs="Arial"/>
                <w:color w:val="000000" w:themeColor="text1"/>
                <w:sz w:val="22"/>
                <w:szCs w:val="22"/>
                <w:bdr w:val="single" w:sz="2" w:space="0" w:color="E3E3E3" w:frame="1"/>
                <w:lang w:val="en-US"/>
              </w:rPr>
              <w:t>Session 1: Introduction to Corporate Finance Theory</w:t>
            </w:r>
          </w:p>
          <w:p w14:paraId="0325FBC2" w14:textId="77777777" w:rsidR="00BB56B8" w:rsidRPr="0082194C" w:rsidRDefault="00BB56B8"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rPr>
            </w:pPr>
            <w:proofErr w:type="spellStart"/>
            <w:r w:rsidRPr="0082194C">
              <w:rPr>
                <w:rFonts w:ascii="Arial" w:hAnsi="Arial" w:cs="Arial"/>
                <w:b w:val="0"/>
                <w:bCs w:val="0"/>
                <w:color w:val="000000" w:themeColor="text1"/>
                <w:sz w:val="22"/>
                <w:szCs w:val="22"/>
              </w:rPr>
              <w:t>Introduction</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to</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the</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course</w:t>
            </w:r>
            <w:proofErr w:type="spellEnd"/>
            <w:r w:rsidRPr="0082194C">
              <w:rPr>
                <w:rFonts w:ascii="Arial" w:hAnsi="Arial" w:cs="Arial"/>
                <w:b w:val="0"/>
                <w:bCs w:val="0"/>
                <w:color w:val="000000" w:themeColor="text1"/>
                <w:sz w:val="22"/>
                <w:szCs w:val="22"/>
              </w:rPr>
              <w:t xml:space="preserve"> </w:t>
            </w:r>
          </w:p>
          <w:p w14:paraId="31155678" w14:textId="1CA50E65" w:rsidR="00550421" w:rsidRPr="0082194C"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rPr>
            </w:pPr>
            <w:r w:rsidRPr="0082194C">
              <w:rPr>
                <w:rFonts w:ascii="Arial" w:hAnsi="Arial" w:cs="Arial"/>
                <w:b w:val="0"/>
                <w:bCs w:val="0"/>
                <w:color w:val="000000" w:themeColor="text1"/>
                <w:sz w:val="22"/>
                <w:szCs w:val="22"/>
              </w:rPr>
              <w:t xml:space="preserve">Overview </w:t>
            </w:r>
            <w:proofErr w:type="spellStart"/>
            <w:r w:rsidRPr="0082194C">
              <w:rPr>
                <w:rFonts w:ascii="Arial" w:hAnsi="Arial" w:cs="Arial"/>
                <w:b w:val="0"/>
                <w:bCs w:val="0"/>
                <w:color w:val="000000" w:themeColor="text1"/>
                <w:sz w:val="22"/>
                <w:szCs w:val="22"/>
              </w:rPr>
              <w:t>of</w:t>
            </w:r>
            <w:proofErr w:type="spellEnd"/>
            <w:r w:rsidRPr="0082194C">
              <w:rPr>
                <w:rFonts w:ascii="Arial" w:hAnsi="Arial" w:cs="Arial"/>
                <w:b w:val="0"/>
                <w:bCs w:val="0"/>
                <w:color w:val="000000" w:themeColor="text1"/>
                <w:sz w:val="22"/>
                <w:szCs w:val="22"/>
              </w:rPr>
              <w:t xml:space="preserve"> Corporate </w:t>
            </w:r>
            <w:proofErr w:type="spellStart"/>
            <w:r w:rsidRPr="0082194C">
              <w:rPr>
                <w:rFonts w:ascii="Arial" w:hAnsi="Arial" w:cs="Arial"/>
                <w:b w:val="0"/>
                <w:bCs w:val="0"/>
                <w:color w:val="000000" w:themeColor="text1"/>
                <w:sz w:val="22"/>
                <w:szCs w:val="22"/>
              </w:rPr>
              <w:t>Finance</w:t>
            </w:r>
            <w:proofErr w:type="spellEnd"/>
          </w:p>
          <w:p w14:paraId="3108B673" w14:textId="4566582C" w:rsidR="00044F04" w:rsidRPr="0082194C"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 xml:space="preserve">Key Concepts: </w:t>
            </w:r>
            <w:r w:rsidR="00BB56B8" w:rsidRPr="0082194C">
              <w:rPr>
                <w:rFonts w:ascii="Arial" w:hAnsi="Arial" w:cs="Arial"/>
                <w:b w:val="0"/>
                <w:bCs w:val="0"/>
                <w:color w:val="000000" w:themeColor="text1"/>
                <w:sz w:val="22"/>
                <w:szCs w:val="22"/>
                <w:lang w:val="en-US"/>
              </w:rPr>
              <w:t xml:space="preserve">Corporate finance </w:t>
            </w:r>
            <w:r w:rsidR="00C76F9F" w:rsidRPr="0082194C">
              <w:rPr>
                <w:rFonts w:ascii="Arial" w:hAnsi="Arial" w:cs="Arial"/>
                <w:b w:val="0"/>
                <w:bCs w:val="0"/>
                <w:color w:val="000000" w:themeColor="text1"/>
                <w:sz w:val="22"/>
                <w:szCs w:val="22"/>
                <w:lang w:val="en-US"/>
              </w:rPr>
              <w:t>Theories and principles</w:t>
            </w:r>
            <w:r w:rsidR="00BB56B8" w:rsidRPr="0082194C">
              <w:rPr>
                <w:rFonts w:ascii="Arial" w:hAnsi="Arial" w:cs="Arial"/>
                <w:b w:val="0"/>
                <w:bCs w:val="0"/>
                <w:color w:val="000000" w:themeColor="text1"/>
                <w:sz w:val="22"/>
                <w:szCs w:val="22"/>
                <w:lang w:val="en-US"/>
              </w:rPr>
              <w:t xml:space="preserve"> </w:t>
            </w:r>
          </w:p>
          <w:p w14:paraId="071C686C" w14:textId="18EE9D98" w:rsidR="00550421" w:rsidRPr="0082194C" w:rsidRDefault="00550421" w:rsidP="009546F4">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lang w:val="en-US"/>
              </w:rPr>
            </w:pPr>
            <w:r w:rsidRPr="0082194C">
              <w:rPr>
                <w:rFonts w:ascii="Arial" w:hAnsi="Arial" w:cs="Arial"/>
                <w:color w:val="000000" w:themeColor="text1"/>
                <w:sz w:val="22"/>
                <w:szCs w:val="22"/>
                <w:bdr w:val="single" w:sz="2" w:space="0" w:color="E3E3E3" w:frame="1"/>
                <w:lang w:val="en-US"/>
              </w:rPr>
              <w:t>Session 2: Advanced Topics in Corporate Finance Theory</w:t>
            </w:r>
            <w:r w:rsidR="00044F04" w:rsidRPr="0082194C">
              <w:rPr>
                <w:rFonts w:ascii="Arial" w:hAnsi="Arial" w:cs="Arial"/>
                <w:color w:val="000000" w:themeColor="text1"/>
                <w:sz w:val="22"/>
                <w:szCs w:val="22"/>
                <w:bdr w:val="single" w:sz="2" w:space="0" w:color="E3E3E3" w:frame="1"/>
                <w:lang w:val="en-US"/>
              </w:rPr>
              <w:t xml:space="preserve"> Part 1 </w:t>
            </w:r>
          </w:p>
          <w:p w14:paraId="3E176BA6" w14:textId="77777777" w:rsidR="00D632B4" w:rsidRPr="0082194C" w:rsidRDefault="00D632B4"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 xml:space="preserve">Efficient Market Theory </w:t>
            </w:r>
          </w:p>
          <w:p w14:paraId="7241C2E5" w14:textId="3BCE7229" w:rsidR="00BB56B8" w:rsidRPr="0082194C" w:rsidRDefault="00D632B4"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 xml:space="preserve">Portfolio Theory and </w:t>
            </w:r>
            <w:r w:rsidR="000C1E41" w:rsidRPr="0082194C">
              <w:rPr>
                <w:rFonts w:ascii="Arial" w:hAnsi="Arial" w:cs="Arial"/>
                <w:b w:val="0"/>
                <w:bCs w:val="0"/>
                <w:color w:val="000000" w:themeColor="text1"/>
                <w:sz w:val="22"/>
                <w:szCs w:val="22"/>
                <w:lang w:val="en-US"/>
              </w:rPr>
              <w:t>Risk Return Model</w:t>
            </w:r>
            <w:r w:rsidR="000C15DE" w:rsidRPr="0082194C">
              <w:rPr>
                <w:rFonts w:ascii="Arial" w:hAnsi="Arial" w:cs="Arial"/>
                <w:b w:val="0"/>
                <w:bCs w:val="0"/>
                <w:color w:val="000000" w:themeColor="text1"/>
                <w:sz w:val="22"/>
                <w:szCs w:val="22"/>
                <w:lang w:val="en-US"/>
              </w:rPr>
              <w:t>s</w:t>
            </w:r>
          </w:p>
          <w:p w14:paraId="07D550FB" w14:textId="3C82539B" w:rsidR="00550421" w:rsidRPr="0082194C" w:rsidRDefault="00550421" w:rsidP="009546F4">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3: </w:t>
            </w:r>
            <w:r w:rsidR="000C15DE" w:rsidRPr="0082194C">
              <w:rPr>
                <w:rFonts w:ascii="Arial" w:hAnsi="Arial" w:cs="Arial"/>
                <w:color w:val="000000" w:themeColor="text1"/>
                <w:sz w:val="22"/>
                <w:szCs w:val="22"/>
                <w:bdr w:val="single" w:sz="2" w:space="0" w:color="E3E3E3" w:frame="1"/>
                <w:lang w:val="en-US"/>
              </w:rPr>
              <w:t>Advanced Topics in Corporate Finance Theory Part</w:t>
            </w:r>
            <w:r w:rsidR="007F0731" w:rsidRPr="0082194C">
              <w:rPr>
                <w:rFonts w:ascii="Arial" w:hAnsi="Arial" w:cs="Arial"/>
                <w:color w:val="000000" w:themeColor="text1"/>
                <w:sz w:val="22"/>
                <w:szCs w:val="22"/>
                <w:bdr w:val="single" w:sz="2" w:space="0" w:color="E3E3E3" w:frame="1"/>
                <w:lang w:val="en-US"/>
              </w:rPr>
              <w:t xml:space="preserve"> </w:t>
            </w:r>
            <w:r w:rsidR="00553E3A" w:rsidRPr="0082194C">
              <w:rPr>
                <w:rFonts w:ascii="Arial" w:hAnsi="Arial" w:cs="Arial"/>
                <w:color w:val="000000" w:themeColor="text1"/>
                <w:sz w:val="22"/>
                <w:szCs w:val="22"/>
                <w:bdr w:val="single" w:sz="2" w:space="0" w:color="E3E3E3" w:frame="1"/>
                <w:lang w:val="en-US"/>
              </w:rPr>
              <w:t>2</w:t>
            </w:r>
          </w:p>
          <w:p w14:paraId="39A744BD" w14:textId="77777777" w:rsidR="00553E3A" w:rsidRPr="0082194C" w:rsidRDefault="00553E3A" w:rsidP="00553E3A">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Capital Structure and Cost of Capital</w:t>
            </w:r>
          </w:p>
          <w:p w14:paraId="12D302B4" w14:textId="6104D1F6" w:rsidR="00553E3A" w:rsidRPr="0082194C" w:rsidRDefault="00553E3A" w:rsidP="00553E3A">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Dividend Policy</w:t>
            </w:r>
          </w:p>
          <w:p w14:paraId="657BC925" w14:textId="3BAD7E8D" w:rsidR="00A66E68" w:rsidRPr="0082194C" w:rsidRDefault="00A66E68" w:rsidP="00A66E68">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w:t>
            </w:r>
            <w:r w:rsidRPr="0082194C">
              <w:rPr>
                <w:rFonts w:ascii="Arial" w:hAnsi="Arial" w:cs="Arial"/>
                <w:color w:val="000000" w:themeColor="text1"/>
                <w:sz w:val="22"/>
                <w:szCs w:val="22"/>
                <w:bdr w:val="single" w:sz="2" w:space="0" w:color="E3E3E3" w:frame="1"/>
                <w:lang w:val="en-US"/>
              </w:rPr>
              <w:t>4</w:t>
            </w:r>
            <w:r w:rsidRPr="0082194C">
              <w:rPr>
                <w:rFonts w:ascii="Arial" w:hAnsi="Arial" w:cs="Arial"/>
                <w:color w:val="000000" w:themeColor="text1"/>
                <w:sz w:val="22"/>
                <w:szCs w:val="22"/>
                <w:bdr w:val="single" w:sz="2" w:space="0" w:color="E3E3E3" w:frame="1"/>
                <w:lang w:val="en-US"/>
              </w:rPr>
              <w:t xml:space="preserve">: Advanced Topics in Corporate Finance Theory Part </w:t>
            </w:r>
            <w:r w:rsidRPr="0082194C">
              <w:rPr>
                <w:rFonts w:ascii="Arial" w:hAnsi="Arial" w:cs="Arial"/>
                <w:color w:val="000000" w:themeColor="text1"/>
                <w:sz w:val="22"/>
                <w:szCs w:val="22"/>
                <w:bdr w:val="single" w:sz="2" w:space="0" w:color="E3E3E3" w:frame="1"/>
                <w:lang w:val="en-US"/>
              </w:rPr>
              <w:t>3</w:t>
            </w:r>
          </w:p>
          <w:p w14:paraId="4E7AD5E2" w14:textId="77777777" w:rsidR="00A66E68" w:rsidRPr="0082194C" w:rsidRDefault="00A66E68" w:rsidP="00A66E68">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Agency Theory in Finance</w:t>
            </w:r>
          </w:p>
          <w:p w14:paraId="596C25C1" w14:textId="77777777" w:rsidR="00A66E68" w:rsidRPr="0082194C" w:rsidRDefault="00A66E68" w:rsidP="00A66E68">
            <w:pPr>
              <w:numPr>
                <w:ilvl w:val="0"/>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Options Theory</w:t>
            </w:r>
          </w:p>
          <w:p w14:paraId="7DE92F83" w14:textId="0ADE3422" w:rsidR="00947FAE" w:rsidRPr="0082194C" w:rsidRDefault="00550421" w:rsidP="00947FAE">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w:t>
            </w:r>
            <w:r w:rsidR="00A66E68" w:rsidRPr="0082194C">
              <w:rPr>
                <w:rFonts w:ascii="Arial" w:hAnsi="Arial" w:cs="Arial"/>
                <w:color w:val="000000" w:themeColor="text1"/>
                <w:sz w:val="22"/>
                <w:szCs w:val="22"/>
                <w:bdr w:val="single" w:sz="2" w:space="0" w:color="E3E3E3" w:frame="1"/>
                <w:lang w:val="en-US"/>
              </w:rPr>
              <w:t>5</w:t>
            </w:r>
            <w:r w:rsidR="00947FAE" w:rsidRPr="0082194C">
              <w:rPr>
                <w:rFonts w:ascii="Arial" w:hAnsi="Arial" w:cs="Arial"/>
                <w:color w:val="000000" w:themeColor="text1"/>
                <w:sz w:val="22"/>
                <w:szCs w:val="22"/>
                <w:bdr w:val="single" w:sz="2" w:space="0" w:color="E3E3E3" w:frame="1"/>
                <w:lang w:val="en-US"/>
              </w:rPr>
              <w:t xml:space="preserve">: </w:t>
            </w:r>
            <w:r w:rsidR="00A66E68" w:rsidRPr="0082194C">
              <w:rPr>
                <w:rFonts w:ascii="Arial" w:hAnsi="Arial" w:cs="Arial"/>
                <w:color w:val="000000" w:themeColor="text1"/>
                <w:sz w:val="22"/>
                <w:szCs w:val="22"/>
                <w:bdr w:val="single" w:sz="2" w:space="0" w:color="E3E3E3" w:frame="1"/>
                <w:lang w:val="en-US"/>
              </w:rPr>
              <w:t>Essentials of Corporate Valuation &amp; Data Analysis with Comparables</w:t>
            </w:r>
          </w:p>
          <w:p w14:paraId="23B5C7E7" w14:textId="77777777" w:rsidR="00550421" w:rsidRPr="0082194C" w:rsidRDefault="00550421" w:rsidP="00044F04">
            <w:pPr>
              <w:numPr>
                <w:ilvl w:val="0"/>
                <w:numId w:val="28"/>
              </w:numPr>
              <w:pBdr>
                <w:top w:val="single" w:sz="2" w:space="0" w:color="E3E3E3"/>
                <w:left w:val="single" w:sz="2" w:space="5" w:color="E3E3E3"/>
                <w:bottom w:val="single" w:sz="2" w:space="0" w:color="E3E3E3"/>
                <w:right w:val="single" w:sz="2" w:space="0" w:color="E3E3E3"/>
              </w:pBdr>
              <w:rPr>
                <w:rFonts w:ascii="Arial" w:hAnsi="Arial" w:cs="Arial"/>
                <w:color w:val="000000" w:themeColor="text1"/>
                <w:sz w:val="22"/>
                <w:szCs w:val="22"/>
              </w:rPr>
            </w:pPr>
            <w:r w:rsidRPr="0082194C">
              <w:rPr>
                <w:rFonts w:ascii="Arial" w:hAnsi="Arial" w:cs="Arial"/>
                <w:color w:val="000000" w:themeColor="text1"/>
                <w:sz w:val="22"/>
                <w:szCs w:val="22"/>
              </w:rPr>
              <w:t xml:space="preserve">Overview </w:t>
            </w:r>
            <w:proofErr w:type="spellStart"/>
            <w:r w:rsidRPr="0082194C">
              <w:rPr>
                <w:rFonts w:ascii="Arial" w:hAnsi="Arial" w:cs="Arial"/>
                <w:color w:val="000000" w:themeColor="text1"/>
                <w:sz w:val="22"/>
                <w:szCs w:val="22"/>
              </w:rPr>
              <w:t>of</w:t>
            </w:r>
            <w:proofErr w:type="spellEnd"/>
            <w:r w:rsidRPr="0082194C">
              <w:rPr>
                <w:rFonts w:ascii="Arial" w:hAnsi="Arial" w:cs="Arial"/>
                <w:color w:val="000000" w:themeColor="text1"/>
                <w:sz w:val="22"/>
                <w:szCs w:val="22"/>
              </w:rPr>
              <w:t xml:space="preserve"> Corporate </w:t>
            </w:r>
            <w:proofErr w:type="spellStart"/>
            <w:r w:rsidRPr="0082194C">
              <w:rPr>
                <w:rFonts w:ascii="Arial" w:hAnsi="Arial" w:cs="Arial"/>
                <w:color w:val="000000" w:themeColor="text1"/>
                <w:sz w:val="22"/>
                <w:szCs w:val="22"/>
              </w:rPr>
              <w:t>Valuation</w:t>
            </w:r>
            <w:proofErr w:type="spellEnd"/>
            <w:r w:rsidRPr="0082194C">
              <w:rPr>
                <w:rFonts w:ascii="Arial" w:hAnsi="Arial" w:cs="Arial"/>
                <w:color w:val="000000" w:themeColor="text1"/>
                <w:sz w:val="22"/>
                <w:szCs w:val="22"/>
              </w:rPr>
              <w:t xml:space="preserve"> </w:t>
            </w:r>
            <w:proofErr w:type="spellStart"/>
            <w:r w:rsidRPr="0082194C">
              <w:rPr>
                <w:rFonts w:ascii="Arial" w:hAnsi="Arial" w:cs="Arial"/>
                <w:color w:val="000000" w:themeColor="text1"/>
                <w:sz w:val="22"/>
                <w:szCs w:val="22"/>
              </w:rPr>
              <w:t>Methods</w:t>
            </w:r>
            <w:proofErr w:type="spellEnd"/>
          </w:p>
          <w:p w14:paraId="0FC29E1F" w14:textId="77777777" w:rsidR="00550421" w:rsidRPr="0082194C" w:rsidRDefault="00550421" w:rsidP="003E1AB5">
            <w:pPr>
              <w:numPr>
                <w:ilvl w:val="1"/>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rPr>
            </w:pPr>
            <w:proofErr w:type="spellStart"/>
            <w:r w:rsidRPr="0082194C">
              <w:rPr>
                <w:rFonts w:ascii="Arial" w:hAnsi="Arial" w:cs="Arial"/>
                <w:b w:val="0"/>
                <w:bCs w:val="0"/>
                <w:color w:val="000000" w:themeColor="text1"/>
                <w:sz w:val="22"/>
                <w:szCs w:val="22"/>
              </w:rPr>
              <w:t>Discounted</w:t>
            </w:r>
            <w:proofErr w:type="spellEnd"/>
            <w:r w:rsidRPr="0082194C">
              <w:rPr>
                <w:rFonts w:ascii="Arial" w:hAnsi="Arial" w:cs="Arial"/>
                <w:b w:val="0"/>
                <w:bCs w:val="0"/>
                <w:color w:val="000000" w:themeColor="text1"/>
                <w:sz w:val="22"/>
                <w:szCs w:val="22"/>
              </w:rPr>
              <w:t xml:space="preserve"> Cash Flow (DCF) </w:t>
            </w:r>
            <w:proofErr w:type="spellStart"/>
            <w:r w:rsidRPr="0082194C">
              <w:rPr>
                <w:rFonts w:ascii="Arial" w:hAnsi="Arial" w:cs="Arial"/>
                <w:b w:val="0"/>
                <w:bCs w:val="0"/>
                <w:color w:val="000000" w:themeColor="text1"/>
                <w:sz w:val="22"/>
                <w:szCs w:val="22"/>
              </w:rPr>
              <w:t>Analysis</w:t>
            </w:r>
            <w:proofErr w:type="spellEnd"/>
          </w:p>
          <w:p w14:paraId="072BEEDC" w14:textId="77777777" w:rsidR="0015118F" w:rsidRPr="0082194C" w:rsidRDefault="00550421" w:rsidP="003E1AB5">
            <w:pPr>
              <w:numPr>
                <w:ilvl w:val="1"/>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Relative Valuation (Comparable Companies Analysis, Precedent Transactions Analysis)</w:t>
            </w:r>
            <w:r w:rsidR="00044F04" w:rsidRPr="0082194C">
              <w:rPr>
                <w:rFonts w:ascii="Arial" w:hAnsi="Arial" w:cs="Arial"/>
                <w:b w:val="0"/>
                <w:bCs w:val="0"/>
                <w:color w:val="000000" w:themeColor="text1"/>
                <w:sz w:val="22"/>
                <w:szCs w:val="22"/>
                <w:lang w:val="en-US"/>
              </w:rPr>
              <w:t xml:space="preserve"> </w:t>
            </w:r>
          </w:p>
          <w:p w14:paraId="2144079D" w14:textId="77777777" w:rsidR="000C1E41" w:rsidRPr="0082194C" w:rsidRDefault="000C1E41" w:rsidP="000C1E41">
            <w:pPr>
              <w:pBdr>
                <w:top w:val="single" w:sz="2" w:space="0" w:color="E3E3E3"/>
                <w:left w:val="single" w:sz="2" w:space="5" w:color="E3E3E3"/>
                <w:bottom w:val="single" w:sz="2" w:space="0" w:color="E3E3E3"/>
                <w:right w:val="single" w:sz="2" w:space="0" w:color="E3E3E3"/>
              </w:pBdr>
              <w:rPr>
                <w:rFonts w:ascii="Arial" w:hAnsi="Arial" w:cs="Arial"/>
                <w:color w:val="000000" w:themeColor="text1"/>
                <w:sz w:val="22"/>
                <w:szCs w:val="22"/>
                <w:lang w:val="en-US"/>
              </w:rPr>
            </w:pPr>
          </w:p>
          <w:p w14:paraId="321B2539" w14:textId="77777777" w:rsidR="0015118F" w:rsidRPr="0082194C" w:rsidRDefault="0015118F" w:rsidP="0015118F">
            <w:pPr>
              <w:numPr>
                <w:ilvl w:val="0"/>
                <w:numId w:val="28"/>
              </w:numPr>
              <w:pBdr>
                <w:top w:val="single" w:sz="2" w:space="0" w:color="E3E3E3"/>
                <w:left w:val="single" w:sz="2" w:space="5" w:color="E3E3E3"/>
                <w:bottom w:val="single" w:sz="2" w:space="0" w:color="E3E3E3"/>
                <w:right w:val="single" w:sz="2" w:space="0" w:color="E3E3E3"/>
              </w:pBdr>
              <w:rPr>
                <w:rFonts w:ascii="Arial" w:hAnsi="Arial" w:cs="Arial"/>
                <w:color w:val="000000" w:themeColor="text1"/>
                <w:sz w:val="22"/>
                <w:szCs w:val="22"/>
                <w:lang w:val="en-US"/>
              </w:rPr>
            </w:pPr>
            <w:r w:rsidRPr="0082194C">
              <w:rPr>
                <w:rFonts w:ascii="Arial" w:hAnsi="Arial" w:cs="Arial"/>
                <w:color w:val="000000" w:themeColor="text1"/>
                <w:sz w:val="22"/>
                <w:szCs w:val="22"/>
                <w:lang w:val="en-US"/>
              </w:rPr>
              <w:t>Introduction to Data-Driven Valuation</w:t>
            </w:r>
          </w:p>
          <w:p w14:paraId="48B61FE8" w14:textId="527FAD65" w:rsidR="00044F04" w:rsidRPr="0082194C" w:rsidRDefault="00044F04" w:rsidP="0015118F">
            <w:pPr>
              <w:numPr>
                <w:ilvl w:val="1"/>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b w:val="0"/>
                <w:bCs w:val="0"/>
                <w:color w:val="000000" w:themeColor="text1"/>
                <w:sz w:val="22"/>
                <w:szCs w:val="22"/>
                <w:lang w:val="en-US"/>
              </w:rPr>
              <w:t>Identifying Comparable Companies</w:t>
            </w:r>
          </w:p>
          <w:p w14:paraId="0DF2D01D" w14:textId="77777777" w:rsidR="00044F04" w:rsidRPr="0082194C" w:rsidRDefault="00044F04" w:rsidP="0015118F">
            <w:pPr>
              <w:numPr>
                <w:ilvl w:val="1"/>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rPr>
            </w:pPr>
            <w:r w:rsidRPr="0082194C">
              <w:rPr>
                <w:rFonts w:ascii="Arial" w:hAnsi="Arial" w:cs="Arial"/>
                <w:b w:val="0"/>
                <w:bCs w:val="0"/>
                <w:color w:val="000000" w:themeColor="text1"/>
                <w:sz w:val="22"/>
                <w:szCs w:val="22"/>
              </w:rPr>
              <w:t xml:space="preserve">Data </w:t>
            </w:r>
            <w:proofErr w:type="spellStart"/>
            <w:r w:rsidRPr="0082194C">
              <w:rPr>
                <w:rFonts w:ascii="Arial" w:hAnsi="Arial" w:cs="Arial"/>
                <w:b w:val="0"/>
                <w:bCs w:val="0"/>
                <w:color w:val="000000" w:themeColor="text1"/>
                <w:sz w:val="22"/>
                <w:szCs w:val="22"/>
              </w:rPr>
              <w:t>Collection</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and</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Cleaning</w:t>
            </w:r>
            <w:proofErr w:type="spellEnd"/>
          </w:p>
          <w:p w14:paraId="3838BD64" w14:textId="2784B12D" w:rsidR="00550421" w:rsidRPr="0082194C" w:rsidRDefault="00044F04" w:rsidP="000C1E41">
            <w:pPr>
              <w:numPr>
                <w:ilvl w:val="1"/>
                <w:numId w:val="28"/>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rPr>
            </w:pPr>
            <w:proofErr w:type="spellStart"/>
            <w:r w:rsidRPr="0082194C">
              <w:rPr>
                <w:rFonts w:ascii="Arial" w:hAnsi="Arial" w:cs="Arial"/>
                <w:b w:val="0"/>
                <w:bCs w:val="0"/>
                <w:color w:val="000000" w:themeColor="text1"/>
                <w:sz w:val="22"/>
                <w:szCs w:val="22"/>
              </w:rPr>
              <w:t>Valuation</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Multiples</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and</w:t>
            </w:r>
            <w:proofErr w:type="spellEnd"/>
            <w:r w:rsidRPr="0082194C">
              <w:rPr>
                <w:rFonts w:ascii="Arial" w:hAnsi="Arial" w:cs="Arial"/>
                <w:b w:val="0"/>
                <w:bCs w:val="0"/>
                <w:color w:val="000000" w:themeColor="text1"/>
                <w:sz w:val="22"/>
                <w:szCs w:val="22"/>
              </w:rPr>
              <w:t xml:space="preserve"> </w:t>
            </w:r>
            <w:proofErr w:type="spellStart"/>
            <w:r w:rsidRPr="0082194C">
              <w:rPr>
                <w:rFonts w:ascii="Arial" w:hAnsi="Arial" w:cs="Arial"/>
                <w:b w:val="0"/>
                <w:bCs w:val="0"/>
                <w:color w:val="000000" w:themeColor="text1"/>
                <w:sz w:val="22"/>
                <w:szCs w:val="22"/>
              </w:rPr>
              <w:t>Ratios</w:t>
            </w:r>
            <w:proofErr w:type="spellEnd"/>
          </w:p>
          <w:p w14:paraId="3FAB38BE" w14:textId="77777777" w:rsidR="00550421" w:rsidRPr="0082194C" w:rsidRDefault="00550421" w:rsidP="00A66E68">
            <w:pPr>
              <w:pBdr>
                <w:top w:val="single" w:sz="2" w:space="0" w:color="E3E3E3"/>
                <w:left w:val="single" w:sz="2" w:space="5" w:color="E3E3E3"/>
                <w:bottom w:val="single" w:sz="2" w:space="0" w:color="E3E3E3"/>
                <w:right w:val="single" w:sz="2" w:space="0" w:color="E3E3E3"/>
              </w:pBdr>
              <w:rPr>
                <w:rFonts w:ascii="Arial" w:hAnsi="Arial" w:cs="Arial"/>
                <w:sz w:val="22"/>
                <w:szCs w:val="22"/>
                <w:lang w:val="en-US"/>
              </w:rPr>
            </w:pPr>
          </w:p>
        </w:tc>
      </w:tr>
      <w:tr w:rsidR="00E441B9" w:rsidRPr="0082194C" w14:paraId="7F540C1D" w14:textId="77777777" w:rsidTr="00550421">
        <w:tc>
          <w:tcPr>
            <w:cnfStyle w:val="001000000000" w:firstRow="0" w:lastRow="0" w:firstColumn="1" w:lastColumn="0" w:oddVBand="0" w:evenVBand="0" w:oddHBand="0" w:evenHBand="0" w:firstRowFirstColumn="0" w:firstRowLastColumn="0" w:lastRowFirstColumn="0" w:lastRowLastColumn="0"/>
            <w:tcW w:w="9060" w:type="dxa"/>
          </w:tcPr>
          <w:p w14:paraId="5EE12BA4" w14:textId="77777777" w:rsidR="00E441B9" w:rsidRPr="0082194C" w:rsidRDefault="00E441B9" w:rsidP="009546F4">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p>
        </w:tc>
      </w:tr>
      <w:tr w:rsidR="00550421" w:rsidRPr="0082194C" w14:paraId="430D5A74" w14:textId="77777777" w:rsidTr="00550421">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9060" w:type="dxa"/>
          </w:tcPr>
          <w:p w14:paraId="61E5AC3C" w14:textId="747F6D20" w:rsidR="00550421" w:rsidRPr="0082194C" w:rsidRDefault="00550421" w:rsidP="00550421">
            <w:pPr>
              <w:rPr>
                <w:rFonts w:ascii="Arial" w:hAnsi="Arial" w:cs="Arial"/>
                <w:sz w:val="22"/>
                <w:szCs w:val="22"/>
              </w:rPr>
            </w:pPr>
            <w:r w:rsidRPr="0082194C">
              <w:rPr>
                <w:rFonts w:ascii="Arial" w:hAnsi="Arial" w:cs="Arial"/>
                <w:sz w:val="22"/>
                <w:szCs w:val="22"/>
              </w:rPr>
              <w:t>REQUIRED BIBLIOGRA</w:t>
            </w:r>
            <w:r w:rsidR="00A56517" w:rsidRPr="0082194C">
              <w:rPr>
                <w:rFonts w:ascii="Arial" w:hAnsi="Arial" w:cs="Arial"/>
                <w:sz w:val="22"/>
                <w:szCs w:val="22"/>
              </w:rPr>
              <w:t>PHY</w:t>
            </w:r>
          </w:p>
        </w:tc>
      </w:tr>
      <w:tr w:rsidR="00550421" w:rsidRPr="0082194C" w14:paraId="2086F541" w14:textId="77777777" w:rsidTr="00550421">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9060" w:type="dxa"/>
          </w:tcPr>
          <w:p w14:paraId="7C753E74" w14:textId="21C2DB83" w:rsidR="007617DB" w:rsidRPr="0082194C" w:rsidRDefault="00550421" w:rsidP="00AF1C4F">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1: Introduction to Corporate Finance </w:t>
            </w:r>
          </w:p>
          <w:p w14:paraId="453DDB24" w14:textId="2003FAA7" w:rsidR="007617DB" w:rsidRPr="00C62448" w:rsidRDefault="007617DB" w:rsidP="0082194C">
            <w:pPr>
              <w:pStyle w:val="NormaleWeb"/>
              <w:numPr>
                <w:ilvl w:val="0"/>
                <w:numId w:val="31"/>
              </w:numPr>
              <w:shd w:val="clear" w:color="auto" w:fill="FFFFFF"/>
              <w:spacing w:before="0" w:beforeAutospacing="0" w:after="0" w:afterAutospacing="0"/>
              <w:rPr>
                <w:rFonts w:ascii="Arial" w:hAnsi="Arial" w:cs="Arial"/>
                <w:b w:val="0"/>
                <w:bCs w:val="0"/>
                <w:color w:val="505050"/>
                <w:sz w:val="22"/>
                <w:szCs w:val="22"/>
                <w:lang w:val="en-US"/>
              </w:rPr>
            </w:pPr>
            <w:r w:rsidRPr="00C62448">
              <w:rPr>
                <w:rFonts w:ascii="Arial" w:hAnsi="Arial" w:cs="Arial"/>
                <w:b w:val="0"/>
                <w:bCs w:val="0"/>
                <w:color w:val="000000" w:themeColor="text1"/>
                <w:sz w:val="22"/>
                <w:szCs w:val="22"/>
                <w:lang w:val="en-US"/>
              </w:rPr>
              <w:t xml:space="preserve">The Theory of Corporate Finance: A Historical Overview </w:t>
            </w:r>
            <w:r w:rsidR="00550421" w:rsidRPr="00C62448">
              <w:rPr>
                <w:rFonts w:ascii="Arial" w:hAnsi="Arial" w:cs="Arial"/>
                <w:b w:val="0"/>
                <w:bCs w:val="0"/>
                <w:color w:val="000000" w:themeColor="text1"/>
                <w:sz w:val="22"/>
                <w:szCs w:val="22"/>
                <w:lang w:val="en-US"/>
              </w:rPr>
              <w:t>"</w:t>
            </w:r>
            <w:r w:rsidRPr="00C62448">
              <w:rPr>
                <w:rFonts w:ascii="Arial" w:hAnsi="Arial" w:cs="Arial"/>
                <w:b w:val="0"/>
                <w:bCs w:val="0"/>
                <w:color w:val="505050"/>
                <w:sz w:val="22"/>
                <w:szCs w:val="22"/>
                <w:lang w:val="en-US"/>
              </w:rPr>
              <w:t xml:space="preserve"> Michael C. Jensen, Clifford W. Smith, Jr., THE MODERN THEORY OF CORPORATE FINANCE, New York: McGraw-Hill Inc., pp. 2-20, 1984</w:t>
            </w:r>
          </w:p>
          <w:p w14:paraId="4F09351E" w14:textId="65FBEE1F" w:rsidR="00C91CC3" w:rsidRPr="0082194C" w:rsidRDefault="00C91CC3" w:rsidP="00C91CC3">
            <w:pPr>
              <w:pStyle w:val="NormaleWeb"/>
              <w:shd w:val="clear" w:color="auto" w:fill="FFFFFF"/>
              <w:ind w:left="1440"/>
              <w:rPr>
                <w:rFonts w:ascii="Arial" w:hAnsi="Arial" w:cs="Arial"/>
                <w:color w:val="505050"/>
                <w:sz w:val="22"/>
                <w:szCs w:val="22"/>
                <w:lang w:val="en-US"/>
              </w:rPr>
            </w:pPr>
            <w:hyperlink r:id="rId10" w:history="1">
              <w:r w:rsidRPr="0082194C">
                <w:rPr>
                  <w:rStyle w:val="Collegamentoipertestuale"/>
                  <w:rFonts w:ascii="Arial" w:hAnsi="Arial" w:cs="Arial"/>
                  <w:sz w:val="22"/>
                  <w:szCs w:val="22"/>
                  <w:lang w:val="en-US"/>
                </w:rPr>
                <w:t>https://pap</w:t>
              </w:r>
              <w:r w:rsidRPr="0082194C">
                <w:rPr>
                  <w:rStyle w:val="Collegamentoipertestuale"/>
                  <w:rFonts w:ascii="Arial" w:hAnsi="Arial" w:cs="Arial"/>
                  <w:sz w:val="22"/>
                  <w:szCs w:val="22"/>
                  <w:lang w:val="en-US"/>
                </w:rPr>
                <w:t>e</w:t>
              </w:r>
              <w:r w:rsidRPr="0082194C">
                <w:rPr>
                  <w:rStyle w:val="Collegamentoipertestuale"/>
                  <w:rFonts w:ascii="Arial" w:hAnsi="Arial" w:cs="Arial"/>
                  <w:sz w:val="22"/>
                  <w:szCs w:val="22"/>
                  <w:lang w:val="en-US"/>
                </w:rPr>
                <w:t>rs.ssrn.com/sol3/papers.cfm?abstract_id=244161</w:t>
              </w:r>
            </w:hyperlink>
          </w:p>
          <w:p w14:paraId="271EB66B" w14:textId="5D395166" w:rsidR="00550421" w:rsidRPr="0082194C" w:rsidRDefault="00550421" w:rsidP="00550421">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lastRenderedPageBreak/>
              <w:t>Session 2: Advanced Topics in Corporate Finance Theory</w:t>
            </w:r>
            <w:r w:rsidR="00145C3B" w:rsidRPr="0082194C">
              <w:rPr>
                <w:rFonts w:ascii="Arial" w:hAnsi="Arial" w:cs="Arial"/>
                <w:color w:val="000000" w:themeColor="text1"/>
                <w:sz w:val="22"/>
                <w:szCs w:val="22"/>
                <w:bdr w:val="single" w:sz="2" w:space="0" w:color="E3E3E3" w:frame="1"/>
                <w:lang w:val="en-US"/>
              </w:rPr>
              <w:t xml:space="preserve"> Part </w:t>
            </w:r>
            <w:r w:rsidR="00B01779" w:rsidRPr="0082194C">
              <w:rPr>
                <w:rFonts w:ascii="Arial" w:hAnsi="Arial" w:cs="Arial"/>
                <w:color w:val="000000" w:themeColor="text1"/>
                <w:sz w:val="22"/>
                <w:szCs w:val="22"/>
                <w:bdr w:val="single" w:sz="2" w:space="0" w:color="E3E3E3" w:frame="1"/>
                <w:lang w:val="en-US"/>
              </w:rPr>
              <w:t>1</w:t>
            </w:r>
          </w:p>
          <w:p w14:paraId="1BCEC279" w14:textId="2BCE1A2C" w:rsidR="0082194C" w:rsidRPr="00C62448" w:rsidRDefault="00707760" w:rsidP="00C62448">
            <w:pPr>
              <w:pStyle w:val="Paragrafoelenco"/>
              <w:numPr>
                <w:ilvl w:val="0"/>
                <w:numId w:val="41"/>
              </w:num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lang w:val="en-US"/>
              </w:rPr>
            </w:pPr>
            <w:r w:rsidRPr="00C62448">
              <w:rPr>
                <w:rFonts w:ascii="Arial" w:hAnsi="Arial" w:cs="Arial"/>
                <w:b w:val="0"/>
                <w:bCs w:val="0"/>
                <w:color w:val="000000"/>
                <w:spacing w:val="-5"/>
                <w:lang w:val="en-US"/>
              </w:rPr>
              <w:t>Fama, E. F. (1970). Efficient Capital Markets: A Review of Theory and Empirical Work.</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rPr>
              <w:t xml:space="preserve">The </w:t>
            </w:r>
            <w:proofErr w:type="spellStart"/>
            <w:r w:rsidRPr="00C62448">
              <w:rPr>
                <w:rFonts w:ascii="Arial" w:hAnsi="Arial" w:cs="Arial"/>
                <w:b w:val="0"/>
                <w:bCs w:val="0"/>
                <w:i/>
                <w:iCs/>
                <w:color w:val="000000"/>
                <w:spacing w:val="-5"/>
              </w:rPr>
              <w:t>Journal</w:t>
            </w:r>
            <w:proofErr w:type="spellEnd"/>
            <w:r w:rsidRPr="00C62448">
              <w:rPr>
                <w:rFonts w:ascii="Arial" w:hAnsi="Arial" w:cs="Arial"/>
                <w:b w:val="0"/>
                <w:bCs w:val="0"/>
                <w:i/>
                <w:iCs/>
                <w:color w:val="000000"/>
                <w:spacing w:val="-5"/>
              </w:rPr>
              <w:t xml:space="preserve"> </w:t>
            </w:r>
            <w:proofErr w:type="spellStart"/>
            <w:r w:rsidRPr="00C62448">
              <w:rPr>
                <w:rFonts w:ascii="Arial" w:hAnsi="Arial" w:cs="Arial"/>
                <w:b w:val="0"/>
                <w:bCs w:val="0"/>
                <w:i/>
                <w:iCs/>
                <w:color w:val="000000"/>
                <w:spacing w:val="-5"/>
              </w:rPr>
              <w:t>of</w:t>
            </w:r>
            <w:proofErr w:type="spellEnd"/>
            <w:r w:rsidRPr="00C62448">
              <w:rPr>
                <w:rFonts w:ascii="Arial" w:hAnsi="Arial" w:cs="Arial"/>
                <w:b w:val="0"/>
                <w:bCs w:val="0"/>
                <w:i/>
                <w:iCs/>
                <w:color w:val="000000"/>
                <w:spacing w:val="-5"/>
              </w:rPr>
              <w:t xml:space="preserve"> </w:t>
            </w:r>
            <w:proofErr w:type="spellStart"/>
            <w:r w:rsidRPr="00C62448">
              <w:rPr>
                <w:rFonts w:ascii="Arial" w:hAnsi="Arial" w:cs="Arial"/>
                <w:b w:val="0"/>
                <w:bCs w:val="0"/>
                <w:i/>
                <w:iCs/>
                <w:color w:val="000000"/>
                <w:spacing w:val="-5"/>
              </w:rPr>
              <w:t>Finance</w:t>
            </w:r>
            <w:proofErr w:type="spellEnd"/>
            <w:r w:rsidRPr="00C62448">
              <w:rPr>
                <w:rFonts w:ascii="Arial" w:hAnsi="Arial" w:cs="Arial"/>
                <w:b w:val="0"/>
                <w:bCs w:val="0"/>
                <w:color w:val="000000"/>
                <w:spacing w:val="-5"/>
              </w:rPr>
              <w:t>,</w:t>
            </w:r>
            <w:r w:rsidRPr="00C62448">
              <w:rPr>
                <w:rStyle w:val="apple-converted-space"/>
                <w:rFonts w:ascii="Arial" w:hAnsi="Arial" w:cs="Arial"/>
                <w:b w:val="0"/>
                <w:bCs w:val="0"/>
                <w:color w:val="000000"/>
                <w:spacing w:val="-5"/>
              </w:rPr>
              <w:t> </w:t>
            </w:r>
            <w:r w:rsidRPr="00C62448">
              <w:rPr>
                <w:rFonts w:ascii="Arial" w:hAnsi="Arial" w:cs="Arial"/>
                <w:b w:val="0"/>
                <w:bCs w:val="0"/>
                <w:i/>
                <w:iCs/>
                <w:color w:val="000000"/>
                <w:spacing w:val="-5"/>
              </w:rPr>
              <w:t>25</w:t>
            </w:r>
            <w:r w:rsidRPr="00C62448">
              <w:rPr>
                <w:rFonts w:ascii="Arial" w:hAnsi="Arial" w:cs="Arial"/>
                <w:b w:val="0"/>
                <w:bCs w:val="0"/>
                <w:color w:val="000000"/>
                <w:spacing w:val="-5"/>
              </w:rPr>
              <w:t xml:space="preserve">(2), 383–417. </w:t>
            </w:r>
            <w:hyperlink r:id="rId11" w:history="1">
              <w:r w:rsidR="0082194C" w:rsidRPr="00C62448">
                <w:rPr>
                  <w:rStyle w:val="Collegamentoipertestuale"/>
                  <w:rFonts w:ascii="Arial" w:hAnsi="Arial" w:cs="Arial"/>
                  <w:b w:val="0"/>
                  <w:bCs w:val="0"/>
                  <w:spacing w:val="-5"/>
                </w:rPr>
                <w:t>https://doi.org/10.2307/2325486</w:t>
              </w:r>
            </w:hyperlink>
          </w:p>
          <w:p w14:paraId="5977F764" w14:textId="2FA442EF" w:rsidR="0082194C" w:rsidRPr="00C62448" w:rsidRDefault="00D351F7" w:rsidP="00C62448">
            <w:pPr>
              <w:pStyle w:val="Paragrafoelenco"/>
              <w:numPr>
                <w:ilvl w:val="0"/>
                <w:numId w:val="41"/>
              </w:num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lang w:val="en-US"/>
              </w:rPr>
            </w:pPr>
            <w:r w:rsidRPr="00C62448">
              <w:rPr>
                <w:rFonts w:ascii="Arial" w:hAnsi="Arial" w:cs="Arial"/>
                <w:b w:val="0"/>
                <w:bCs w:val="0"/>
                <w:color w:val="000000"/>
                <w:spacing w:val="-5"/>
                <w:lang w:val="en-US"/>
              </w:rPr>
              <w:t>Eugene F. Fama. (1991). Efficient Capital Markets: II.</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lang w:val="en-US"/>
              </w:rPr>
              <w:t>The Journal of Finance</w:t>
            </w:r>
            <w:r w:rsidRPr="00C62448">
              <w:rPr>
                <w:rFonts w:ascii="Arial" w:hAnsi="Arial" w:cs="Arial"/>
                <w:b w:val="0"/>
                <w:bCs w:val="0"/>
                <w:color w:val="000000"/>
                <w:spacing w:val="-5"/>
                <w:lang w:val="en-US"/>
              </w:rPr>
              <w:t>,</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lang w:val="en-US"/>
              </w:rPr>
              <w:t>46</w:t>
            </w:r>
            <w:r w:rsidRPr="00C62448">
              <w:rPr>
                <w:rFonts w:ascii="Arial" w:hAnsi="Arial" w:cs="Arial"/>
                <w:b w:val="0"/>
                <w:bCs w:val="0"/>
                <w:color w:val="000000"/>
                <w:spacing w:val="-5"/>
                <w:lang w:val="en-US"/>
              </w:rPr>
              <w:t xml:space="preserve">(5), 1575–1617. </w:t>
            </w:r>
            <w:hyperlink r:id="rId12" w:history="1">
              <w:r w:rsidR="0082194C" w:rsidRPr="00C62448">
                <w:rPr>
                  <w:rStyle w:val="Collegamentoipertestuale"/>
                  <w:rFonts w:ascii="Arial" w:hAnsi="Arial" w:cs="Arial"/>
                  <w:b w:val="0"/>
                  <w:bCs w:val="0"/>
                  <w:spacing w:val="-5"/>
                  <w:lang w:val="en-US"/>
                </w:rPr>
                <w:t>https://doi.org/10.2307/2328565</w:t>
              </w:r>
            </w:hyperlink>
          </w:p>
          <w:p w14:paraId="6CA8AC95" w14:textId="77777777" w:rsidR="0082194C" w:rsidRPr="00C62448" w:rsidRDefault="0021061A" w:rsidP="00C62448">
            <w:pPr>
              <w:pStyle w:val="Paragrafoelenco"/>
              <w:numPr>
                <w:ilvl w:val="0"/>
                <w:numId w:val="41"/>
              </w:num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lang w:val="en-US"/>
              </w:rPr>
            </w:pPr>
            <w:r w:rsidRPr="00C62448">
              <w:rPr>
                <w:rFonts w:ascii="Arial" w:hAnsi="Arial" w:cs="Arial"/>
                <w:b w:val="0"/>
                <w:bCs w:val="0"/>
                <w:color w:val="000000"/>
                <w:spacing w:val="-5"/>
                <w:lang w:val="en-US"/>
              </w:rPr>
              <w:t>Rubinstein, M. (2002). Markowitz’s “Portfolio Selection”: A Fifty-Year Retrospective.</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rPr>
              <w:t xml:space="preserve">The </w:t>
            </w:r>
            <w:proofErr w:type="spellStart"/>
            <w:r w:rsidRPr="00C62448">
              <w:rPr>
                <w:rFonts w:ascii="Arial" w:hAnsi="Arial" w:cs="Arial"/>
                <w:b w:val="0"/>
                <w:bCs w:val="0"/>
                <w:i/>
                <w:iCs/>
                <w:color w:val="000000"/>
                <w:spacing w:val="-5"/>
              </w:rPr>
              <w:t>Journal</w:t>
            </w:r>
            <w:proofErr w:type="spellEnd"/>
            <w:r w:rsidRPr="00C62448">
              <w:rPr>
                <w:rFonts w:ascii="Arial" w:hAnsi="Arial" w:cs="Arial"/>
                <w:b w:val="0"/>
                <w:bCs w:val="0"/>
                <w:i/>
                <w:iCs/>
                <w:color w:val="000000"/>
                <w:spacing w:val="-5"/>
              </w:rPr>
              <w:t xml:space="preserve"> </w:t>
            </w:r>
            <w:proofErr w:type="spellStart"/>
            <w:r w:rsidRPr="00C62448">
              <w:rPr>
                <w:rFonts w:ascii="Arial" w:hAnsi="Arial" w:cs="Arial"/>
                <w:b w:val="0"/>
                <w:bCs w:val="0"/>
                <w:i/>
                <w:iCs/>
                <w:color w:val="000000"/>
                <w:spacing w:val="-5"/>
              </w:rPr>
              <w:t>of</w:t>
            </w:r>
            <w:proofErr w:type="spellEnd"/>
            <w:r w:rsidRPr="00C62448">
              <w:rPr>
                <w:rFonts w:ascii="Arial" w:hAnsi="Arial" w:cs="Arial"/>
                <w:b w:val="0"/>
                <w:bCs w:val="0"/>
                <w:i/>
                <w:iCs/>
                <w:color w:val="000000"/>
                <w:spacing w:val="-5"/>
              </w:rPr>
              <w:t xml:space="preserve"> </w:t>
            </w:r>
            <w:proofErr w:type="spellStart"/>
            <w:r w:rsidRPr="00C62448">
              <w:rPr>
                <w:rFonts w:ascii="Arial" w:hAnsi="Arial" w:cs="Arial"/>
                <w:b w:val="0"/>
                <w:bCs w:val="0"/>
                <w:i/>
                <w:iCs/>
                <w:color w:val="000000"/>
                <w:spacing w:val="-5"/>
              </w:rPr>
              <w:t>Finance</w:t>
            </w:r>
            <w:proofErr w:type="spellEnd"/>
            <w:r w:rsidRPr="00C62448">
              <w:rPr>
                <w:rFonts w:ascii="Arial" w:hAnsi="Arial" w:cs="Arial"/>
                <w:b w:val="0"/>
                <w:bCs w:val="0"/>
                <w:color w:val="000000"/>
                <w:spacing w:val="-5"/>
              </w:rPr>
              <w:t>,</w:t>
            </w:r>
            <w:r w:rsidRPr="00C62448">
              <w:rPr>
                <w:rStyle w:val="apple-converted-space"/>
                <w:rFonts w:ascii="Arial" w:hAnsi="Arial" w:cs="Arial"/>
                <w:b w:val="0"/>
                <w:bCs w:val="0"/>
                <w:color w:val="000000"/>
                <w:spacing w:val="-5"/>
              </w:rPr>
              <w:t> </w:t>
            </w:r>
            <w:r w:rsidRPr="00C62448">
              <w:rPr>
                <w:rFonts w:ascii="Arial" w:hAnsi="Arial" w:cs="Arial"/>
                <w:b w:val="0"/>
                <w:bCs w:val="0"/>
                <w:i/>
                <w:iCs/>
                <w:color w:val="000000"/>
                <w:spacing w:val="-5"/>
              </w:rPr>
              <w:t>57</w:t>
            </w:r>
            <w:r w:rsidRPr="00C62448">
              <w:rPr>
                <w:rFonts w:ascii="Arial" w:hAnsi="Arial" w:cs="Arial"/>
                <w:b w:val="0"/>
                <w:bCs w:val="0"/>
                <w:color w:val="000000"/>
                <w:spacing w:val="-5"/>
              </w:rPr>
              <w:t xml:space="preserve">(3), 1041–1045. </w:t>
            </w:r>
            <w:hyperlink r:id="rId13" w:history="1">
              <w:r w:rsidRPr="00C62448">
                <w:rPr>
                  <w:rStyle w:val="Collegamentoipertestuale"/>
                  <w:rFonts w:ascii="Arial" w:hAnsi="Arial" w:cs="Arial"/>
                  <w:b w:val="0"/>
                  <w:bCs w:val="0"/>
                  <w:spacing w:val="-5"/>
                </w:rPr>
                <w:t>http://www.jstor.org/stable/2697771</w:t>
              </w:r>
            </w:hyperlink>
            <w:r w:rsidRPr="00C62448">
              <w:rPr>
                <w:rFonts w:ascii="Arial" w:hAnsi="Arial" w:cs="Arial"/>
                <w:b w:val="0"/>
                <w:bCs w:val="0"/>
                <w:color w:val="000000"/>
                <w:spacing w:val="-5"/>
              </w:rPr>
              <w:t xml:space="preserve"> </w:t>
            </w:r>
          </w:p>
          <w:p w14:paraId="5D7625AB" w14:textId="6D29838D" w:rsidR="00145C3B" w:rsidRPr="00C62448" w:rsidRDefault="005B5B40" w:rsidP="00C62448">
            <w:pPr>
              <w:pStyle w:val="Paragrafoelenco"/>
              <w:numPr>
                <w:ilvl w:val="0"/>
                <w:numId w:val="41"/>
              </w:num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lang w:val="en-US"/>
              </w:rPr>
            </w:pPr>
            <w:r w:rsidRPr="00C62448">
              <w:rPr>
                <w:rFonts w:ascii="Arial" w:hAnsi="Arial" w:cs="Arial"/>
                <w:b w:val="0"/>
                <w:bCs w:val="0"/>
                <w:color w:val="000000"/>
                <w:spacing w:val="-5"/>
              </w:rPr>
              <w:t xml:space="preserve">Fama, E. F., &amp; </w:t>
            </w:r>
            <w:proofErr w:type="spellStart"/>
            <w:r w:rsidRPr="00C62448">
              <w:rPr>
                <w:rFonts w:ascii="Arial" w:hAnsi="Arial" w:cs="Arial"/>
                <w:b w:val="0"/>
                <w:bCs w:val="0"/>
                <w:color w:val="000000"/>
                <w:spacing w:val="-5"/>
              </w:rPr>
              <w:t>French</w:t>
            </w:r>
            <w:proofErr w:type="spellEnd"/>
            <w:r w:rsidRPr="00C62448">
              <w:rPr>
                <w:rFonts w:ascii="Arial" w:hAnsi="Arial" w:cs="Arial"/>
                <w:b w:val="0"/>
                <w:bCs w:val="0"/>
                <w:color w:val="000000"/>
                <w:spacing w:val="-5"/>
              </w:rPr>
              <w:t xml:space="preserve">, K. R. (2004). </w:t>
            </w:r>
            <w:r w:rsidRPr="00C62448">
              <w:rPr>
                <w:rFonts w:ascii="Arial" w:hAnsi="Arial" w:cs="Arial"/>
                <w:b w:val="0"/>
                <w:bCs w:val="0"/>
                <w:color w:val="000000"/>
                <w:spacing w:val="-5"/>
                <w:lang w:val="en-US"/>
              </w:rPr>
              <w:t>The Capital Asset Pricing Model: Theory</w:t>
            </w:r>
            <w:r w:rsidR="0082194C" w:rsidRPr="00C62448">
              <w:rPr>
                <w:rFonts w:ascii="Arial" w:hAnsi="Arial" w:cs="Arial"/>
                <w:b w:val="0"/>
                <w:bCs w:val="0"/>
                <w:color w:val="000000"/>
                <w:spacing w:val="-5"/>
                <w:lang w:val="en-US"/>
              </w:rPr>
              <w:t xml:space="preserve"> </w:t>
            </w:r>
            <w:r w:rsidRPr="00C62448">
              <w:rPr>
                <w:rFonts w:ascii="Arial" w:hAnsi="Arial" w:cs="Arial"/>
                <w:b w:val="0"/>
                <w:bCs w:val="0"/>
                <w:color w:val="000000"/>
                <w:spacing w:val="-5"/>
                <w:lang w:val="en-US"/>
              </w:rPr>
              <w:t>and Evidence.</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lang w:val="en-US"/>
              </w:rPr>
              <w:t>The Journal of Economic Perspectives</w:t>
            </w:r>
            <w:r w:rsidRPr="00C62448">
              <w:rPr>
                <w:rFonts w:ascii="Arial" w:hAnsi="Arial" w:cs="Arial"/>
                <w:b w:val="0"/>
                <w:bCs w:val="0"/>
                <w:color w:val="000000"/>
                <w:spacing w:val="-5"/>
                <w:lang w:val="en-US"/>
              </w:rPr>
              <w:t>,</w:t>
            </w:r>
            <w:r w:rsidRPr="00C62448">
              <w:rPr>
                <w:rStyle w:val="apple-converted-space"/>
                <w:rFonts w:ascii="Arial" w:hAnsi="Arial" w:cs="Arial"/>
                <w:b w:val="0"/>
                <w:bCs w:val="0"/>
                <w:color w:val="000000"/>
                <w:spacing w:val="-5"/>
                <w:lang w:val="en-US"/>
              </w:rPr>
              <w:t> </w:t>
            </w:r>
            <w:r w:rsidRPr="00C62448">
              <w:rPr>
                <w:rFonts w:ascii="Arial" w:hAnsi="Arial" w:cs="Arial"/>
                <w:b w:val="0"/>
                <w:bCs w:val="0"/>
                <w:i/>
                <w:iCs/>
                <w:color w:val="000000"/>
                <w:spacing w:val="-5"/>
                <w:lang w:val="en-US"/>
              </w:rPr>
              <w:t>18</w:t>
            </w:r>
            <w:r w:rsidRPr="00C62448">
              <w:rPr>
                <w:rFonts w:ascii="Arial" w:hAnsi="Arial" w:cs="Arial"/>
                <w:b w:val="0"/>
                <w:bCs w:val="0"/>
                <w:color w:val="000000"/>
                <w:spacing w:val="-5"/>
                <w:lang w:val="en-US"/>
              </w:rPr>
              <w:t xml:space="preserve">(3), 25–46. </w:t>
            </w:r>
            <w:hyperlink r:id="rId14" w:history="1">
              <w:r w:rsidRPr="00C62448">
                <w:rPr>
                  <w:rStyle w:val="Collegamentoipertestuale"/>
                  <w:rFonts w:ascii="Arial" w:hAnsi="Arial" w:cs="Arial"/>
                  <w:b w:val="0"/>
                  <w:bCs w:val="0"/>
                  <w:spacing w:val="-5"/>
                  <w:lang w:val="en-US"/>
                </w:rPr>
                <w:t>http://www.jstor.org/stable/3216805</w:t>
              </w:r>
            </w:hyperlink>
            <w:r w:rsidR="00145C3B" w:rsidRPr="00C62448">
              <w:rPr>
                <w:rFonts w:ascii="Arial" w:hAnsi="Arial" w:cs="Arial"/>
                <w:b w:val="0"/>
                <w:bCs w:val="0"/>
                <w:color w:val="000000" w:themeColor="text1"/>
                <w:lang w:val="en-US"/>
              </w:rPr>
              <w:t>)</w:t>
            </w:r>
          </w:p>
          <w:p w14:paraId="7CDF44EE" w14:textId="77777777" w:rsidR="005B5B40" w:rsidRPr="0082194C" w:rsidRDefault="005B5B40" w:rsidP="00145C3B">
            <w:pPr>
              <w:pBdr>
                <w:top w:val="single" w:sz="2" w:space="0" w:color="E3E3E3"/>
                <w:left w:val="single" w:sz="2" w:space="0" w:color="E3E3E3"/>
                <w:bottom w:val="single" w:sz="2" w:space="0" w:color="E3E3E3"/>
                <w:right w:val="single" w:sz="2" w:space="0" w:color="E3E3E3"/>
              </w:pBdr>
              <w:spacing w:before="300" w:after="300"/>
              <w:ind w:left="1080"/>
              <w:rPr>
                <w:rFonts w:ascii="Arial" w:hAnsi="Arial" w:cs="Arial"/>
                <w:color w:val="000000" w:themeColor="text1"/>
                <w:sz w:val="22"/>
                <w:szCs w:val="22"/>
                <w:lang w:val="en-US"/>
              </w:rPr>
            </w:pPr>
          </w:p>
          <w:p w14:paraId="65499F73" w14:textId="170141AD" w:rsidR="00145C3B" w:rsidRDefault="00145C3B" w:rsidP="00145C3B">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3: Advanced Topics in Corporate Finance Theory Part </w:t>
            </w:r>
            <w:r w:rsidR="00B01779" w:rsidRPr="0082194C">
              <w:rPr>
                <w:rFonts w:ascii="Arial" w:hAnsi="Arial" w:cs="Arial"/>
                <w:color w:val="000000" w:themeColor="text1"/>
                <w:sz w:val="22"/>
                <w:szCs w:val="22"/>
                <w:bdr w:val="single" w:sz="2" w:space="0" w:color="E3E3E3" w:frame="1"/>
                <w:lang w:val="en-US"/>
              </w:rPr>
              <w:t>2</w:t>
            </w:r>
          </w:p>
          <w:p w14:paraId="3D565ED7" w14:textId="57DD7B8B" w:rsidR="00FA571D" w:rsidRPr="0082194C" w:rsidRDefault="00FA571D" w:rsidP="00145C3B">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lang w:val="en-US"/>
              </w:rPr>
            </w:pPr>
            <w:r>
              <w:rPr>
                <w:rFonts w:ascii="Arial" w:hAnsi="Arial" w:cs="Arial"/>
                <w:color w:val="000000" w:themeColor="text1"/>
                <w:sz w:val="22"/>
                <w:szCs w:val="22"/>
                <w:lang w:val="en-US"/>
              </w:rPr>
              <w:t>Cost of Capital</w:t>
            </w:r>
          </w:p>
          <w:p w14:paraId="47E1AE09" w14:textId="77777777" w:rsidR="00145C3B" w:rsidRPr="00C62448" w:rsidRDefault="00145C3B" w:rsidP="00145C3B">
            <w:pPr>
              <w:numPr>
                <w:ilvl w:val="0"/>
                <w:numId w:val="39"/>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000000" w:themeColor="text1"/>
                <w:sz w:val="22"/>
                <w:szCs w:val="22"/>
                <w:lang w:val="en-US"/>
              </w:rPr>
              <w:t>"The Cost of Capital, Corporation Finance and the Theory of Investment" by Franco Modigliani and Merton H. Miller (</w:t>
            </w:r>
            <w:hyperlink r:id="rId15" w:history="1">
              <w:r w:rsidRPr="00C62448">
                <w:rPr>
                  <w:rStyle w:val="Collegamentoipertestuale"/>
                  <w:rFonts w:ascii="Arial" w:hAnsi="Arial" w:cs="Arial"/>
                  <w:b w:val="0"/>
                  <w:bCs w:val="0"/>
                  <w:sz w:val="22"/>
                  <w:szCs w:val="22"/>
                  <w:lang w:val="en-US"/>
                </w:rPr>
                <w:t>https://www.jstor.org/stable/pdf/1809766.pdf?refreqid=fastly-default%3Ac99043a62de3434d9592b87fb21de6a2&amp;</w:t>
              </w:r>
              <w:r w:rsidRPr="00C62448">
                <w:rPr>
                  <w:rStyle w:val="Collegamentoipertestuale"/>
                  <w:rFonts w:ascii="Arial" w:hAnsi="Arial" w:cs="Arial"/>
                  <w:b w:val="0"/>
                  <w:bCs w:val="0"/>
                  <w:sz w:val="22"/>
                  <w:szCs w:val="22"/>
                  <w:lang w:val="en-US"/>
                </w:rPr>
                <w:t>a</w:t>
              </w:r>
              <w:r w:rsidRPr="00C62448">
                <w:rPr>
                  <w:rStyle w:val="Collegamentoipertestuale"/>
                  <w:rFonts w:ascii="Arial" w:hAnsi="Arial" w:cs="Arial"/>
                  <w:b w:val="0"/>
                  <w:bCs w:val="0"/>
                  <w:sz w:val="22"/>
                  <w:szCs w:val="22"/>
                  <w:lang w:val="en-US"/>
                </w:rPr>
                <w:t>b_segments=0%2Fbasic_search_gsv2%2Fcontrol&amp;origin=&amp;initiator=search-results&amp;acceptTC=1</w:t>
              </w:r>
            </w:hyperlink>
          </w:p>
          <w:p w14:paraId="363CC7A0" w14:textId="0F7E92DB" w:rsidR="004A6075" w:rsidRPr="00C62448" w:rsidRDefault="00A56517" w:rsidP="00145C3B">
            <w:pPr>
              <w:numPr>
                <w:ilvl w:val="0"/>
                <w:numId w:val="39"/>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000000" w:themeColor="text1"/>
                <w:sz w:val="22"/>
                <w:szCs w:val="22"/>
                <w:lang w:val="en-US"/>
              </w:rPr>
              <w:t>The Modigliani-Miller Propositions After Thirty Years" by Eugene F. Fama (</w:t>
            </w:r>
            <w:hyperlink r:id="rId16" w:history="1">
              <w:r w:rsidR="00194EFF" w:rsidRPr="00C62448">
                <w:rPr>
                  <w:rStyle w:val="Collegamentoipertestuale"/>
                  <w:rFonts w:ascii="Arial" w:hAnsi="Arial" w:cs="Arial"/>
                  <w:b w:val="0"/>
                  <w:bCs w:val="0"/>
                  <w:sz w:val="22"/>
                  <w:szCs w:val="22"/>
                  <w:lang w:val="en-US"/>
                </w:rPr>
                <w:t>https://pubs.aeaweb.org/doi/pdfplus/10.1257/jep.2.4.99</w:t>
              </w:r>
            </w:hyperlink>
            <w:r w:rsidRPr="00C62448">
              <w:rPr>
                <w:rFonts w:ascii="Arial" w:hAnsi="Arial" w:cs="Arial"/>
                <w:b w:val="0"/>
                <w:bCs w:val="0"/>
                <w:color w:val="000000" w:themeColor="text1"/>
                <w:sz w:val="22"/>
                <w:szCs w:val="22"/>
                <w:lang w:val="en-US"/>
              </w:rPr>
              <w:t>)</w:t>
            </w:r>
          </w:p>
          <w:p w14:paraId="289B5538" w14:textId="514E8EDE" w:rsidR="005A5F78" w:rsidRPr="00C62448" w:rsidRDefault="005A5F78" w:rsidP="00145C3B">
            <w:pPr>
              <w:numPr>
                <w:ilvl w:val="0"/>
                <w:numId w:val="39"/>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i/>
                <w:iCs/>
                <w:color w:val="000000" w:themeColor="text1"/>
                <w:sz w:val="22"/>
                <w:szCs w:val="22"/>
                <w:lang w:val="en-US"/>
              </w:rPr>
              <w:t>"Corporate income taxes and the cost of capital: a correction" by Modigliani, F.; Miller, M. (1963). American Economic Review. 53 (3): 433–443. </w:t>
            </w:r>
            <w:hyperlink r:id="rId17" w:tooltip="JSTOR (identifier)" w:history="1">
              <w:r w:rsidRPr="00C62448">
                <w:rPr>
                  <w:rStyle w:val="Collegamentoipertestuale"/>
                  <w:rFonts w:ascii="Arial" w:hAnsi="Arial" w:cs="Arial"/>
                  <w:b w:val="0"/>
                  <w:bCs w:val="0"/>
                  <w:i/>
                  <w:iCs/>
                  <w:sz w:val="22"/>
                  <w:szCs w:val="22"/>
                  <w:lang w:val="en-US"/>
                </w:rPr>
                <w:t>JSTOR</w:t>
              </w:r>
            </w:hyperlink>
            <w:r w:rsidRPr="00C62448">
              <w:rPr>
                <w:rFonts w:ascii="Arial" w:hAnsi="Arial" w:cs="Arial"/>
                <w:b w:val="0"/>
                <w:bCs w:val="0"/>
                <w:i/>
                <w:iCs/>
                <w:color w:val="000000" w:themeColor="text1"/>
                <w:sz w:val="22"/>
                <w:szCs w:val="22"/>
                <w:lang w:val="en-US"/>
              </w:rPr>
              <w:t> </w:t>
            </w:r>
            <w:hyperlink r:id="rId18" w:history="1">
              <w:r w:rsidRPr="00C62448">
                <w:rPr>
                  <w:rStyle w:val="Collegamentoipertestuale"/>
                  <w:rFonts w:ascii="Arial" w:hAnsi="Arial" w:cs="Arial"/>
                  <w:b w:val="0"/>
                  <w:bCs w:val="0"/>
                  <w:i/>
                  <w:iCs/>
                  <w:sz w:val="22"/>
                  <w:szCs w:val="22"/>
                  <w:lang w:val="en-US"/>
                </w:rPr>
                <w:t>1809167</w:t>
              </w:r>
            </w:hyperlink>
            <w:r w:rsidRPr="00C62448">
              <w:rPr>
                <w:rFonts w:ascii="Arial" w:hAnsi="Arial" w:cs="Arial"/>
                <w:b w:val="0"/>
                <w:bCs w:val="0"/>
                <w:i/>
                <w:iCs/>
                <w:color w:val="000000" w:themeColor="text1"/>
                <w:sz w:val="22"/>
                <w:szCs w:val="22"/>
                <w:lang w:val="en-US"/>
              </w:rPr>
              <w:t>.</w:t>
            </w:r>
          </w:p>
          <w:p w14:paraId="120D6D39" w14:textId="77777777" w:rsidR="004A6075" w:rsidRPr="0082194C" w:rsidRDefault="004A6075" w:rsidP="00947FAE">
            <w:p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p>
          <w:p w14:paraId="434BF91A" w14:textId="2F9F69F4" w:rsidR="00947FAE" w:rsidRDefault="00947FAE" w:rsidP="00947FAE">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w:t>
            </w:r>
            <w:r w:rsidRPr="0082194C">
              <w:rPr>
                <w:rFonts w:ascii="Arial" w:hAnsi="Arial" w:cs="Arial"/>
                <w:color w:val="000000" w:themeColor="text1"/>
                <w:sz w:val="22"/>
                <w:szCs w:val="22"/>
                <w:bdr w:val="single" w:sz="2" w:space="0" w:color="E3E3E3" w:frame="1"/>
                <w:lang w:val="en-US"/>
              </w:rPr>
              <w:t>4</w:t>
            </w:r>
            <w:r w:rsidRPr="0082194C">
              <w:rPr>
                <w:rFonts w:ascii="Arial" w:hAnsi="Arial" w:cs="Arial"/>
                <w:color w:val="000000" w:themeColor="text1"/>
                <w:sz w:val="22"/>
                <w:szCs w:val="22"/>
                <w:bdr w:val="single" w:sz="2" w:space="0" w:color="E3E3E3" w:frame="1"/>
                <w:lang w:val="en-US"/>
              </w:rPr>
              <w:t xml:space="preserve">: Advanced Topics in Corporate Finance Theory Part </w:t>
            </w:r>
            <w:r w:rsidRPr="0082194C">
              <w:rPr>
                <w:rFonts w:ascii="Arial" w:hAnsi="Arial" w:cs="Arial"/>
                <w:color w:val="000000" w:themeColor="text1"/>
                <w:sz w:val="22"/>
                <w:szCs w:val="22"/>
                <w:bdr w:val="single" w:sz="2" w:space="0" w:color="E3E3E3" w:frame="1"/>
                <w:lang w:val="en-US"/>
              </w:rPr>
              <w:t>3</w:t>
            </w:r>
          </w:p>
          <w:p w14:paraId="21FDE2CF" w14:textId="7CC250D9" w:rsidR="0082194C" w:rsidRPr="0082194C" w:rsidRDefault="0082194C" w:rsidP="00947FAE">
            <w:pPr>
              <w:pBdr>
                <w:top w:val="single" w:sz="2" w:space="0" w:color="E3E3E3"/>
                <w:left w:val="single" w:sz="2" w:space="0" w:color="E3E3E3"/>
                <w:bottom w:val="single" w:sz="2" w:space="0" w:color="E3E3E3"/>
                <w:right w:val="single" w:sz="2" w:space="0" w:color="E3E3E3"/>
              </w:pBdr>
              <w:spacing w:before="300" w:after="300"/>
              <w:rPr>
                <w:rFonts w:ascii="Arial" w:hAnsi="Arial" w:cs="Arial"/>
                <w:color w:val="000000" w:themeColor="text1"/>
                <w:sz w:val="22"/>
                <w:szCs w:val="22"/>
                <w:lang w:val="en-US"/>
              </w:rPr>
            </w:pPr>
            <w:r>
              <w:rPr>
                <w:rFonts w:ascii="Arial" w:hAnsi="Arial" w:cs="Arial"/>
                <w:color w:val="000000" w:themeColor="text1"/>
                <w:sz w:val="22"/>
                <w:szCs w:val="22"/>
                <w:bdr w:val="single" w:sz="2" w:space="0" w:color="E3E3E3" w:frame="1"/>
                <w:lang w:val="en-US"/>
              </w:rPr>
              <w:t>Agency Theory and Option Theory</w:t>
            </w:r>
          </w:p>
          <w:p w14:paraId="5619C821" w14:textId="77777777" w:rsidR="00947FAE" w:rsidRPr="0082194C" w:rsidRDefault="00947FAE" w:rsidP="00947FAE">
            <w:pPr>
              <w:pBdr>
                <w:top w:val="single" w:sz="2" w:space="0" w:color="E3E3E3"/>
                <w:left w:val="single" w:sz="2" w:space="5" w:color="E3E3E3"/>
                <w:bottom w:val="single" w:sz="2" w:space="0" w:color="E3E3E3"/>
                <w:right w:val="single" w:sz="2" w:space="0" w:color="E3E3E3"/>
              </w:pBdr>
              <w:rPr>
                <w:rFonts w:ascii="Arial" w:hAnsi="Arial" w:cs="Arial"/>
                <w:color w:val="000000" w:themeColor="text1"/>
                <w:sz w:val="22"/>
                <w:szCs w:val="22"/>
                <w:lang w:val="en-US"/>
              </w:rPr>
            </w:pPr>
          </w:p>
          <w:p w14:paraId="6071191F" w14:textId="77777777" w:rsidR="0082194C" w:rsidRPr="00C62448" w:rsidRDefault="0082194C" w:rsidP="0082194C">
            <w:pPr>
              <w:numPr>
                <w:ilvl w:val="0"/>
                <w:numId w:val="40"/>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212121"/>
                <w:sz w:val="22"/>
                <w:szCs w:val="22"/>
                <w:lang w:val="en-US"/>
              </w:rPr>
              <w:t xml:space="preserve">Jensen and Meckling, 1976 - “Theory of the Firm: Managerial Behavior, Agency Costs, and Ownership Structure.” </w:t>
            </w:r>
            <w:hyperlink r:id="rId19" w:history="1">
              <w:r w:rsidRPr="00C62448">
                <w:rPr>
                  <w:rStyle w:val="Collegamentoipertestuale"/>
                  <w:rFonts w:ascii="Arial" w:eastAsiaTheme="minorHAnsi" w:hAnsi="Arial" w:cs="Arial"/>
                  <w:b w:val="0"/>
                  <w:bCs w:val="0"/>
                  <w:sz w:val="22"/>
                  <w:szCs w:val="22"/>
                  <w:lang w:val="en-US" w:eastAsia="en-US"/>
                </w:rPr>
                <w:t>https://papers.ssrn.com/sol3/papers.cfm?abstract_id=94043</w:t>
              </w:r>
            </w:hyperlink>
          </w:p>
          <w:p w14:paraId="6B9BD890" w14:textId="1962DC30" w:rsidR="00550421" w:rsidRPr="00C62448" w:rsidRDefault="00550421" w:rsidP="0082194C">
            <w:pPr>
              <w:numPr>
                <w:ilvl w:val="0"/>
                <w:numId w:val="40"/>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000000" w:themeColor="text1"/>
                <w:sz w:val="22"/>
                <w:szCs w:val="22"/>
                <w:lang w:val="en-US"/>
              </w:rPr>
              <w:t xml:space="preserve">"Agency Problems and Dividend Policies Around the World" by Rafael La Porta, Florencio Lopez-de-Silanes, Andrei Shleifer, and Robert W. </w:t>
            </w:r>
            <w:proofErr w:type="spellStart"/>
            <w:r w:rsidRPr="00C62448">
              <w:rPr>
                <w:rFonts w:ascii="Arial" w:hAnsi="Arial" w:cs="Arial"/>
                <w:b w:val="0"/>
                <w:bCs w:val="0"/>
                <w:color w:val="000000" w:themeColor="text1"/>
                <w:sz w:val="22"/>
                <w:szCs w:val="22"/>
                <w:lang w:val="en-US"/>
              </w:rPr>
              <w:t>Vishny</w:t>
            </w:r>
            <w:proofErr w:type="spellEnd"/>
            <w:r w:rsidRPr="00C62448">
              <w:rPr>
                <w:rFonts w:ascii="Arial" w:hAnsi="Arial" w:cs="Arial"/>
                <w:b w:val="0"/>
                <w:bCs w:val="0"/>
                <w:color w:val="000000" w:themeColor="text1"/>
                <w:sz w:val="22"/>
                <w:szCs w:val="22"/>
                <w:lang w:val="en-US"/>
              </w:rPr>
              <w:t xml:space="preserve"> (</w:t>
            </w:r>
            <w:hyperlink r:id="rId20" w:history="1">
              <w:r w:rsidR="00145C3B" w:rsidRPr="00C62448">
                <w:rPr>
                  <w:rStyle w:val="Collegamentoipertestuale"/>
                  <w:rFonts w:ascii="Arial" w:hAnsi="Arial" w:cs="Arial"/>
                  <w:b w:val="0"/>
                  <w:bCs w:val="0"/>
                  <w:sz w:val="22"/>
                  <w:szCs w:val="22"/>
                  <w:lang w:val="en-US"/>
                </w:rPr>
                <w:t>https://papers.ssrn.com/sol3/papers.cfm?abstract_id=226317</w:t>
              </w:r>
            </w:hyperlink>
            <w:r w:rsidR="00145C3B" w:rsidRPr="00C62448">
              <w:rPr>
                <w:rFonts w:ascii="Arial" w:hAnsi="Arial" w:cs="Arial"/>
                <w:b w:val="0"/>
                <w:bCs w:val="0"/>
                <w:color w:val="000000" w:themeColor="text1"/>
                <w:sz w:val="22"/>
                <w:szCs w:val="22"/>
                <w:lang w:val="en-US"/>
              </w:rPr>
              <w:t xml:space="preserve"> </w:t>
            </w:r>
            <w:r w:rsidRPr="00C62448">
              <w:rPr>
                <w:rFonts w:ascii="Arial" w:hAnsi="Arial" w:cs="Arial"/>
                <w:b w:val="0"/>
                <w:bCs w:val="0"/>
                <w:color w:val="000000" w:themeColor="text1"/>
                <w:sz w:val="22"/>
                <w:szCs w:val="22"/>
                <w:lang w:val="en-US"/>
              </w:rPr>
              <w:t>)</w:t>
            </w:r>
          </w:p>
          <w:p w14:paraId="757087DD" w14:textId="64EC01D6" w:rsidR="00F11F4B" w:rsidRPr="00C62448" w:rsidRDefault="00F11F4B" w:rsidP="0082194C">
            <w:pPr>
              <w:numPr>
                <w:ilvl w:val="0"/>
                <w:numId w:val="40"/>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000000" w:themeColor="text1"/>
                <w:sz w:val="22"/>
                <w:szCs w:val="22"/>
                <w:lang w:val="en-US"/>
              </w:rPr>
              <w:t>"The Theory of Options Pricing" by Robert C. Merton (1973)</w:t>
            </w:r>
            <w:r w:rsidR="0022225E" w:rsidRPr="00C62448">
              <w:rPr>
                <w:rFonts w:ascii="Arial" w:hAnsi="Arial" w:cs="Arial"/>
                <w:b w:val="0"/>
                <w:bCs w:val="0"/>
                <w:color w:val="000000" w:themeColor="text1"/>
                <w:sz w:val="22"/>
                <w:szCs w:val="22"/>
                <w:lang w:val="en-US"/>
              </w:rPr>
              <w:t xml:space="preserve"> </w:t>
            </w:r>
            <w:r w:rsidR="004C3138" w:rsidRPr="00C62448">
              <w:rPr>
                <w:rFonts w:ascii="Arial" w:hAnsi="Arial" w:cs="Arial"/>
                <w:b w:val="0"/>
                <w:bCs w:val="0"/>
                <w:color w:val="000000" w:themeColor="text1"/>
                <w:sz w:val="22"/>
                <w:szCs w:val="22"/>
                <w:lang w:val="en-US"/>
              </w:rPr>
              <w:t xml:space="preserve"> </w:t>
            </w:r>
            <w:hyperlink r:id="rId21" w:history="1">
              <w:r w:rsidR="004C3138" w:rsidRPr="00C62448">
                <w:rPr>
                  <w:rStyle w:val="Collegamentoipertestuale"/>
                  <w:rFonts w:ascii="Arial" w:hAnsi="Arial" w:cs="Arial"/>
                  <w:b w:val="0"/>
                  <w:bCs w:val="0"/>
                  <w:sz w:val="22"/>
                  <w:szCs w:val="22"/>
                  <w:lang w:val="en-US"/>
                </w:rPr>
                <w:t>https://www.jstor.org/stable/3003143</w:t>
              </w:r>
            </w:hyperlink>
          </w:p>
          <w:p w14:paraId="56C199C7" w14:textId="77777777" w:rsidR="0022225E" w:rsidRPr="00C62448" w:rsidRDefault="0022225E" w:rsidP="004C3138">
            <w:pPr>
              <w:pBdr>
                <w:top w:val="single" w:sz="2" w:space="0" w:color="E3E3E3"/>
                <w:left w:val="single" w:sz="2" w:space="5" w:color="E3E3E3"/>
                <w:bottom w:val="single" w:sz="2" w:space="0" w:color="E3E3E3"/>
                <w:right w:val="single" w:sz="2" w:space="0" w:color="E3E3E3"/>
              </w:pBdr>
              <w:ind w:left="720"/>
              <w:rPr>
                <w:rFonts w:ascii="Arial" w:hAnsi="Arial" w:cs="Arial"/>
                <w:b w:val="0"/>
                <w:bCs w:val="0"/>
                <w:color w:val="000000" w:themeColor="text1"/>
                <w:sz w:val="22"/>
                <w:szCs w:val="22"/>
                <w:lang w:val="en-US"/>
              </w:rPr>
            </w:pPr>
          </w:p>
          <w:p w14:paraId="206247AF" w14:textId="478994F6" w:rsidR="00926188" w:rsidRPr="00C62448" w:rsidRDefault="000D08D6" w:rsidP="0082194C">
            <w:pPr>
              <w:numPr>
                <w:ilvl w:val="0"/>
                <w:numId w:val="40"/>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C62448">
              <w:rPr>
                <w:rFonts w:ascii="Arial" w:hAnsi="Arial" w:cs="Arial"/>
                <w:b w:val="0"/>
                <w:bCs w:val="0"/>
                <w:color w:val="000000" w:themeColor="text1"/>
                <w:sz w:val="22"/>
                <w:szCs w:val="22"/>
                <w:lang w:val="en-US"/>
              </w:rPr>
              <w:t>"The Pricing of Options and Corporate Liabilities"</w:t>
            </w:r>
            <w:r w:rsidR="00B870DC" w:rsidRPr="00C62448">
              <w:rPr>
                <w:rFonts w:ascii="Arial" w:hAnsi="Arial" w:cs="Arial"/>
                <w:b w:val="0"/>
                <w:bCs w:val="0"/>
                <w:color w:val="000000" w:themeColor="text1"/>
                <w:sz w:val="22"/>
                <w:szCs w:val="22"/>
                <w:lang w:val="en-US"/>
              </w:rPr>
              <w:t>. by Fischer Black and Myron Scholes (1973)</w:t>
            </w:r>
            <w:r w:rsidR="00926188" w:rsidRPr="00C62448">
              <w:rPr>
                <w:rFonts w:ascii="Arial" w:hAnsi="Arial" w:cs="Arial"/>
                <w:b w:val="0"/>
                <w:bCs w:val="0"/>
                <w:color w:val="000000" w:themeColor="text1"/>
                <w:sz w:val="22"/>
                <w:szCs w:val="22"/>
                <w:lang w:val="en-US"/>
              </w:rPr>
              <w:t xml:space="preserve"> </w:t>
            </w:r>
            <w:hyperlink r:id="rId22" w:history="1">
              <w:r w:rsidR="00926188" w:rsidRPr="00C62448">
                <w:rPr>
                  <w:rStyle w:val="Collegamentoipertestuale"/>
                  <w:rFonts w:ascii="Arial" w:hAnsi="Arial" w:cs="Arial"/>
                  <w:b w:val="0"/>
                  <w:bCs w:val="0"/>
                  <w:sz w:val="22"/>
                  <w:szCs w:val="22"/>
                  <w:lang w:val="en-US"/>
                </w:rPr>
                <w:t>https://www.jstor.org/stable/1831029?searchText=&amp;searchUri=&amp;ab_segments=&amp;searchKey=&amp;refreqid=fastly-default%3Ac278b3ffada2485a0d221f089685d64f</w:t>
              </w:r>
            </w:hyperlink>
          </w:p>
          <w:p w14:paraId="14EAB1B0" w14:textId="77777777" w:rsidR="00316C62" w:rsidRPr="0082194C" w:rsidRDefault="00316C62" w:rsidP="00316C62">
            <w:pPr>
              <w:pStyle w:val="Paragrafoelenco"/>
              <w:rPr>
                <w:rFonts w:ascii="Arial" w:hAnsi="Arial" w:cs="Arial"/>
                <w:b w:val="0"/>
                <w:bCs w:val="0"/>
                <w:color w:val="000000" w:themeColor="text1"/>
                <w:lang w:val="en-US"/>
              </w:rPr>
            </w:pPr>
          </w:p>
          <w:p w14:paraId="79769CB8" w14:textId="4EF56D11" w:rsidR="00316C62" w:rsidRPr="00052FDD" w:rsidRDefault="00316C62" w:rsidP="0082194C">
            <w:pPr>
              <w:numPr>
                <w:ilvl w:val="0"/>
                <w:numId w:val="40"/>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052FDD">
              <w:rPr>
                <w:rFonts w:ascii="Arial" w:hAnsi="Arial" w:cs="Arial"/>
                <w:b w:val="0"/>
                <w:bCs w:val="0"/>
                <w:color w:val="000000" w:themeColor="text1"/>
                <w:sz w:val="22"/>
                <w:szCs w:val="22"/>
                <w:lang w:val="en-US"/>
              </w:rPr>
              <w:t xml:space="preserve">Applications of Option-Pricing Theory: Twenty-Five Years Later by Robert C. Merton </w:t>
            </w:r>
            <w:hyperlink r:id="rId23" w:history="1">
              <w:r w:rsidR="00325182" w:rsidRPr="00052FDD">
                <w:rPr>
                  <w:rStyle w:val="Collegamentoipertestuale"/>
                  <w:rFonts w:ascii="Arial" w:hAnsi="Arial" w:cs="Arial"/>
                  <w:b w:val="0"/>
                  <w:bCs w:val="0"/>
                  <w:sz w:val="22"/>
                  <w:szCs w:val="22"/>
                  <w:lang w:val="en-US"/>
                </w:rPr>
                <w:t>https://ideas.repec.org/p/ris/nobelp/1997_001.html</w:t>
              </w:r>
            </w:hyperlink>
          </w:p>
          <w:p w14:paraId="43BF1739" w14:textId="77777777" w:rsidR="00316C62" w:rsidRPr="0082194C" w:rsidRDefault="00316C62" w:rsidP="00325182">
            <w:pPr>
              <w:pBdr>
                <w:top w:val="single" w:sz="2" w:space="0" w:color="E3E3E3"/>
                <w:left w:val="single" w:sz="2" w:space="5" w:color="E3E3E3"/>
                <w:bottom w:val="single" w:sz="2" w:space="0" w:color="E3E3E3"/>
                <w:right w:val="single" w:sz="2" w:space="0" w:color="E3E3E3"/>
              </w:pBdr>
              <w:rPr>
                <w:rFonts w:ascii="Arial" w:hAnsi="Arial" w:cs="Arial"/>
                <w:color w:val="000000" w:themeColor="text1"/>
                <w:sz w:val="22"/>
                <w:szCs w:val="22"/>
                <w:lang w:val="en-US"/>
              </w:rPr>
            </w:pPr>
          </w:p>
          <w:p w14:paraId="42CE5115" w14:textId="77777777" w:rsidR="00C62448" w:rsidRDefault="00C62448" w:rsidP="00550421">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p>
          <w:p w14:paraId="0C6B100A" w14:textId="5186FE15" w:rsidR="00550421" w:rsidRPr="00C62448" w:rsidRDefault="00550421" w:rsidP="00550421">
            <w:pPr>
              <w:pBdr>
                <w:top w:val="single" w:sz="2" w:space="0" w:color="E3E3E3"/>
                <w:left w:val="single" w:sz="2" w:space="0" w:color="E3E3E3"/>
                <w:bottom w:val="single" w:sz="2" w:space="0" w:color="E3E3E3"/>
                <w:right w:val="single" w:sz="2" w:space="0" w:color="E3E3E3"/>
              </w:pBdr>
              <w:spacing w:before="300" w:after="300"/>
              <w:rPr>
                <w:rFonts w:ascii="Arial" w:hAnsi="Arial" w:cs="Arial"/>
                <w:b w:val="0"/>
                <w:bCs w:val="0"/>
                <w:color w:val="000000" w:themeColor="text1"/>
                <w:sz w:val="22"/>
                <w:szCs w:val="22"/>
                <w:bdr w:val="single" w:sz="2" w:space="0" w:color="E3E3E3" w:frame="1"/>
                <w:lang w:val="en-US"/>
              </w:rPr>
            </w:pPr>
            <w:r w:rsidRPr="0082194C">
              <w:rPr>
                <w:rFonts w:ascii="Arial" w:hAnsi="Arial" w:cs="Arial"/>
                <w:color w:val="000000" w:themeColor="text1"/>
                <w:sz w:val="22"/>
                <w:szCs w:val="22"/>
                <w:bdr w:val="single" w:sz="2" w:space="0" w:color="E3E3E3" w:frame="1"/>
                <w:lang w:val="en-US"/>
              </w:rPr>
              <w:t xml:space="preserve">Session </w:t>
            </w:r>
            <w:r w:rsidR="00B01779" w:rsidRPr="0082194C">
              <w:rPr>
                <w:rFonts w:ascii="Arial" w:hAnsi="Arial" w:cs="Arial"/>
                <w:color w:val="000000" w:themeColor="text1"/>
                <w:sz w:val="22"/>
                <w:szCs w:val="22"/>
                <w:bdr w:val="single" w:sz="2" w:space="0" w:color="E3E3E3" w:frame="1"/>
                <w:lang w:val="en-US"/>
              </w:rPr>
              <w:t>5</w:t>
            </w:r>
            <w:r w:rsidRPr="0082194C">
              <w:rPr>
                <w:rFonts w:ascii="Arial" w:hAnsi="Arial" w:cs="Arial"/>
                <w:color w:val="000000" w:themeColor="text1"/>
                <w:sz w:val="22"/>
                <w:szCs w:val="22"/>
                <w:bdr w:val="single" w:sz="2" w:space="0" w:color="E3E3E3" w:frame="1"/>
                <w:lang w:val="en-US"/>
              </w:rPr>
              <w:t>: Essentials of Corporate Valuation</w:t>
            </w:r>
            <w:r w:rsidR="00947FAE" w:rsidRPr="0082194C">
              <w:rPr>
                <w:rFonts w:ascii="Arial" w:hAnsi="Arial" w:cs="Arial"/>
                <w:color w:val="000000" w:themeColor="text1"/>
                <w:sz w:val="22"/>
                <w:szCs w:val="22"/>
                <w:bdr w:val="single" w:sz="2" w:space="0" w:color="E3E3E3" w:frame="1"/>
                <w:lang w:val="en-US"/>
              </w:rPr>
              <w:t xml:space="preserve"> &amp; </w:t>
            </w:r>
            <w:r w:rsidR="00947FAE" w:rsidRPr="0082194C">
              <w:rPr>
                <w:rFonts w:ascii="Arial" w:hAnsi="Arial" w:cs="Arial"/>
                <w:color w:val="000000" w:themeColor="text1"/>
                <w:sz w:val="22"/>
                <w:szCs w:val="22"/>
                <w:bdr w:val="single" w:sz="2" w:space="0" w:color="E3E3E3" w:frame="1"/>
              </w:rPr>
              <w:t xml:space="preserve">Data </w:t>
            </w:r>
            <w:proofErr w:type="spellStart"/>
            <w:r w:rsidR="00947FAE" w:rsidRPr="0082194C">
              <w:rPr>
                <w:rFonts w:ascii="Arial" w:hAnsi="Arial" w:cs="Arial"/>
                <w:color w:val="000000" w:themeColor="text1"/>
                <w:sz w:val="22"/>
                <w:szCs w:val="22"/>
                <w:bdr w:val="single" w:sz="2" w:space="0" w:color="E3E3E3" w:frame="1"/>
              </w:rPr>
              <w:t>Analysis</w:t>
            </w:r>
            <w:proofErr w:type="spellEnd"/>
            <w:r w:rsidR="00947FAE" w:rsidRPr="0082194C">
              <w:rPr>
                <w:rFonts w:ascii="Arial" w:hAnsi="Arial" w:cs="Arial"/>
                <w:color w:val="000000" w:themeColor="text1"/>
                <w:sz w:val="22"/>
                <w:szCs w:val="22"/>
                <w:bdr w:val="single" w:sz="2" w:space="0" w:color="E3E3E3" w:frame="1"/>
              </w:rPr>
              <w:t xml:space="preserve"> </w:t>
            </w:r>
            <w:proofErr w:type="spellStart"/>
            <w:r w:rsidR="00947FAE" w:rsidRPr="0082194C">
              <w:rPr>
                <w:rFonts w:ascii="Arial" w:hAnsi="Arial" w:cs="Arial"/>
                <w:color w:val="000000" w:themeColor="text1"/>
                <w:sz w:val="22"/>
                <w:szCs w:val="22"/>
                <w:bdr w:val="single" w:sz="2" w:space="0" w:color="E3E3E3" w:frame="1"/>
              </w:rPr>
              <w:t>with</w:t>
            </w:r>
            <w:proofErr w:type="spellEnd"/>
            <w:r w:rsidR="00947FAE" w:rsidRPr="0082194C">
              <w:rPr>
                <w:rFonts w:ascii="Arial" w:hAnsi="Arial" w:cs="Arial"/>
                <w:color w:val="000000" w:themeColor="text1"/>
                <w:sz w:val="22"/>
                <w:szCs w:val="22"/>
                <w:bdr w:val="single" w:sz="2" w:space="0" w:color="E3E3E3" w:frame="1"/>
              </w:rPr>
              <w:t xml:space="preserve"> </w:t>
            </w:r>
            <w:proofErr w:type="spellStart"/>
            <w:r w:rsidR="00947FAE" w:rsidRPr="0082194C">
              <w:rPr>
                <w:rFonts w:ascii="Arial" w:hAnsi="Arial" w:cs="Arial"/>
                <w:color w:val="000000" w:themeColor="text1"/>
                <w:sz w:val="22"/>
                <w:szCs w:val="22"/>
                <w:bdr w:val="single" w:sz="2" w:space="0" w:color="E3E3E3" w:frame="1"/>
              </w:rPr>
              <w:t>Comparables</w:t>
            </w:r>
            <w:proofErr w:type="spellEnd"/>
          </w:p>
          <w:p w14:paraId="025310E6" w14:textId="6109F897" w:rsidR="00550421" w:rsidRPr="00052FDD" w:rsidRDefault="00550421" w:rsidP="00052FDD">
            <w:pPr>
              <w:numPr>
                <w:ilvl w:val="0"/>
                <w:numId w:val="42"/>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82194C">
              <w:rPr>
                <w:rFonts w:ascii="Arial" w:hAnsi="Arial" w:cs="Arial"/>
                <w:color w:val="000000" w:themeColor="text1"/>
                <w:sz w:val="22"/>
                <w:szCs w:val="22"/>
                <w:lang w:val="en-US"/>
              </w:rPr>
              <w:t>"</w:t>
            </w:r>
            <w:r w:rsidRPr="00052FDD">
              <w:rPr>
                <w:rFonts w:ascii="Arial" w:hAnsi="Arial" w:cs="Arial"/>
                <w:b w:val="0"/>
                <w:bCs w:val="0"/>
                <w:color w:val="000000" w:themeColor="text1"/>
                <w:sz w:val="22"/>
                <w:szCs w:val="22"/>
                <w:lang w:val="en-US"/>
              </w:rPr>
              <w:t>Discounted Cash Flow Valuation: The Inputs" by Aswath Damodaran (</w:t>
            </w:r>
            <w:hyperlink r:id="rId24" w:history="1">
              <w:r w:rsidR="00D232C7" w:rsidRPr="00052FDD">
                <w:rPr>
                  <w:rStyle w:val="Collegamentoipertestuale"/>
                  <w:rFonts w:ascii="Arial" w:hAnsi="Arial" w:cs="Arial"/>
                  <w:b w:val="0"/>
                  <w:bCs w:val="0"/>
                  <w:sz w:val="22"/>
                  <w:szCs w:val="22"/>
                  <w:lang w:val="en-US"/>
                </w:rPr>
                <w:t>https://papers.ssrn.com/sol3/papers.cfm?abstract_id=304325</w:t>
              </w:r>
            </w:hyperlink>
            <w:r w:rsidR="00D232C7" w:rsidRPr="00052FDD">
              <w:rPr>
                <w:rFonts w:ascii="Arial" w:hAnsi="Arial" w:cs="Arial"/>
                <w:b w:val="0"/>
                <w:bCs w:val="0"/>
                <w:color w:val="000000" w:themeColor="text1"/>
                <w:sz w:val="22"/>
                <w:szCs w:val="22"/>
                <w:lang w:val="en-US"/>
              </w:rPr>
              <w:t xml:space="preserve"> </w:t>
            </w:r>
            <w:r w:rsidRPr="00052FDD">
              <w:rPr>
                <w:rFonts w:ascii="Arial" w:hAnsi="Arial" w:cs="Arial"/>
                <w:b w:val="0"/>
                <w:bCs w:val="0"/>
                <w:color w:val="000000" w:themeColor="text1"/>
                <w:sz w:val="22"/>
                <w:szCs w:val="22"/>
                <w:lang w:val="en-US"/>
              </w:rPr>
              <w:t>)</w:t>
            </w:r>
          </w:p>
          <w:p w14:paraId="47BC030C" w14:textId="4739935F" w:rsidR="00550421" w:rsidRPr="00052FDD" w:rsidRDefault="00550421" w:rsidP="00052FDD">
            <w:pPr>
              <w:numPr>
                <w:ilvl w:val="0"/>
                <w:numId w:val="42"/>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052FDD">
              <w:rPr>
                <w:rFonts w:ascii="Arial" w:hAnsi="Arial" w:cs="Arial"/>
                <w:b w:val="0"/>
                <w:bCs w:val="0"/>
                <w:color w:val="000000" w:themeColor="text1"/>
                <w:sz w:val="22"/>
                <w:szCs w:val="22"/>
                <w:lang w:val="en-US"/>
              </w:rPr>
              <w:t>"Relative Valuation of Equity" by Aswath Damodaran (</w:t>
            </w:r>
            <w:hyperlink r:id="rId25" w:history="1">
              <w:r w:rsidR="00CE35BE" w:rsidRPr="00052FDD">
                <w:rPr>
                  <w:rStyle w:val="Collegamentoipertestuale"/>
                  <w:rFonts w:ascii="Arial" w:hAnsi="Arial" w:cs="Arial"/>
                  <w:b w:val="0"/>
                  <w:bCs w:val="0"/>
                  <w:sz w:val="22"/>
                  <w:szCs w:val="22"/>
                  <w:lang w:val="en-US"/>
                </w:rPr>
                <w:t>https://papers.ssrn.com/sol3/papers.cfm?abstract_id=304326</w:t>
              </w:r>
            </w:hyperlink>
            <w:r w:rsidR="00CE35BE" w:rsidRPr="00052FDD">
              <w:rPr>
                <w:rFonts w:ascii="Arial" w:hAnsi="Arial" w:cs="Arial"/>
                <w:b w:val="0"/>
                <w:bCs w:val="0"/>
                <w:color w:val="000000" w:themeColor="text1"/>
                <w:sz w:val="22"/>
                <w:szCs w:val="22"/>
                <w:lang w:val="en-US"/>
              </w:rPr>
              <w:t xml:space="preserve"> </w:t>
            </w:r>
            <w:r w:rsidRPr="00052FDD">
              <w:rPr>
                <w:rFonts w:ascii="Arial" w:hAnsi="Arial" w:cs="Arial"/>
                <w:b w:val="0"/>
                <w:bCs w:val="0"/>
                <w:color w:val="000000" w:themeColor="text1"/>
                <w:sz w:val="22"/>
                <w:szCs w:val="22"/>
                <w:lang w:val="en-US"/>
              </w:rPr>
              <w:t>)</w:t>
            </w:r>
          </w:p>
          <w:p w14:paraId="12CDC5BF" w14:textId="7230CDDB" w:rsidR="00550421" w:rsidRPr="00052FDD" w:rsidRDefault="00550421" w:rsidP="00052FDD">
            <w:pPr>
              <w:numPr>
                <w:ilvl w:val="0"/>
                <w:numId w:val="42"/>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052FDD">
              <w:rPr>
                <w:rFonts w:ascii="Arial" w:hAnsi="Arial" w:cs="Arial"/>
                <w:b w:val="0"/>
                <w:bCs w:val="0"/>
                <w:color w:val="000000" w:themeColor="text1"/>
                <w:sz w:val="22"/>
                <w:szCs w:val="22"/>
                <w:lang w:val="en-US"/>
              </w:rPr>
              <w:t>"Valuation Approaches and Metrics: A Survey of the Theory and Evidence" by Aswath Damodaran (</w:t>
            </w:r>
            <w:hyperlink r:id="rId26" w:history="1">
              <w:r w:rsidR="0079561F" w:rsidRPr="00052FDD">
                <w:rPr>
                  <w:rStyle w:val="Collegamentoipertestuale"/>
                  <w:rFonts w:ascii="Arial" w:hAnsi="Arial" w:cs="Arial"/>
                  <w:b w:val="0"/>
                  <w:bCs w:val="0"/>
                  <w:sz w:val="22"/>
                  <w:szCs w:val="22"/>
                  <w:lang w:val="en-US"/>
                </w:rPr>
                <w:t>https://papers.ssrn.com/sol3/papers.cfm?abstract_id=304327</w:t>
              </w:r>
            </w:hyperlink>
            <w:r w:rsidR="0079561F" w:rsidRPr="00052FDD">
              <w:rPr>
                <w:rFonts w:ascii="Arial" w:hAnsi="Arial" w:cs="Arial"/>
                <w:b w:val="0"/>
                <w:bCs w:val="0"/>
                <w:color w:val="000000" w:themeColor="text1"/>
                <w:sz w:val="22"/>
                <w:szCs w:val="22"/>
                <w:lang w:val="en-US"/>
              </w:rPr>
              <w:t xml:space="preserve"> </w:t>
            </w:r>
            <w:r w:rsidRPr="00052FDD">
              <w:rPr>
                <w:rFonts w:ascii="Arial" w:hAnsi="Arial" w:cs="Arial"/>
                <w:b w:val="0"/>
                <w:bCs w:val="0"/>
                <w:color w:val="000000" w:themeColor="text1"/>
                <w:sz w:val="22"/>
                <w:szCs w:val="22"/>
                <w:lang w:val="en-US"/>
              </w:rPr>
              <w:t>)</w:t>
            </w:r>
          </w:p>
          <w:p w14:paraId="44E760C0" w14:textId="03E8BF14" w:rsidR="00550421" w:rsidRPr="00052FDD" w:rsidRDefault="00550421" w:rsidP="00052FDD">
            <w:pPr>
              <w:numPr>
                <w:ilvl w:val="0"/>
                <w:numId w:val="42"/>
              </w:numPr>
              <w:pBdr>
                <w:top w:val="single" w:sz="2" w:space="0" w:color="E3E3E3"/>
                <w:left w:val="single" w:sz="2" w:space="5" w:color="E3E3E3"/>
                <w:bottom w:val="single" w:sz="2" w:space="0" w:color="E3E3E3"/>
                <w:right w:val="single" w:sz="2" w:space="0" w:color="E3E3E3"/>
              </w:pBdr>
              <w:rPr>
                <w:rFonts w:ascii="Arial" w:hAnsi="Arial" w:cs="Arial"/>
                <w:b w:val="0"/>
                <w:bCs w:val="0"/>
                <w:color w:val="000000" w:themeColor="text1"/>
                <w:sz w:val="22"/>
                <w:szCs w:val="22"/>
                <w:lang w:val="en-US"/>
              </w:rPr>
            </w:pPr>
            <w:r w:rsidRPr="00052FDD">
              <w:rPr>
                <w:rFonts w:ascii="Arial" w:hAnsi="Arial" w:cs="Arial"/>
                <w:b w:val="0"/>
                <w:bCs w:val="0"/>
                <w:color w:val="000000" w:themeColor="text1"/>
                <w:sz w:val="22"/>
                <w:szCs w:val="22"/>
                <w:lang w:val="en-US"/>
              </w:rPr>
              <w:t>"The Use of Comparable Firms in Relative Valuation" by Aswath Damodaran (</w:t>
            </w:r>
            <w:hyperlink r:id="rId27" w:history="1">
              <w:r w:rsidR="00D86675" w:rsidRPr="00052FDD">
                <w:rPr>
                  <w:rStyle w:val="Collegamentoipertestuale"/>
                  <w:rFonts w:ascii="Arial" w:hAnsi="Arial" w:cs="Arial"/>
                  <w:b w:val="0"/>
                  <w:bCs w:val="0"/>
                  <w:sz w:val="22"/>
                  <w:szCs w:val="22"/>
                  <w:lang w:val="en-US"/>
                </w:rPr>
                <w:t>https://papers.ssrn.com/sol3/papers.cfm?abstract_id=304328</w:t>
              </w:r>
            </w:hyperlink>
            <w:r w:rsidR="00D86675" w:rsidRPr="00052FDD">
              <w:rPr>
                <w:rFonts w:ascii="Arial" w:hAnsi="Arial" w:cs="Arial"/>
                <w:b w:val="0"/>
                <w:bCs w:val="0"/>
                <w:color w:val="000000" w:themeColor="text1"/>
                <w:sz w:val="22"/>
                <w:szCs w:val="22"/>
                <w:lang w:val="en-US"/>
              </w:rPr>
              <w:t xml:space="preserve"> </w:t>
            </w:r>
            <w:r w:rsidRPr="00052FDD">
              <w:rPr>
                <w:rFonts w:ascii="Arial" w:hAnsi="Arial" w:cs="Arial"/>
                <w:b w:val="0"/>
                <w:bCs w:val="0"/>
                <w:color w:val="000000" w:themeColor="text1"/>
                <w:sz w:val="22"/>
                <w:szCs w:val="22"/>
                <w:lang w:val="en-US"/>
              </w:rPr>
              <w:t>)</w:t>
            </w:r>
          </w:p>
          <w:p w14:paraId="16A3A0B6" w14:textId="77777777" w:rsidR="00550421" w:rsidRPr="00052FDD" w:rsidRDefault="00550421" w:rsidP="00550421">
            <w:pPr>
              <w:pBdr>
                <w:top w:val="single" w:sz="2" w:space="0" w:color="E3E3E3"/>
                <w:left w:val="single" w:sz="2" w:space="0" w:color="E3E3E3"/>
                <w:bottom w:val="single" w:sz="2" w:space="0" w:color="E3E3E3"/>
                <w:right w:val="single" w:sz="2" w:space="0" w:color="E3E3E3"/>
              </w:pBdr>
              <w:spacing w:before="300"/>
              <w:rPr>
                <w:rFonts w:ascii="Arial" w:hAnsi="Arial" w:cs="Arial"/>
                <w:b w:val="0"/>
                <w:bCs w:val="0"/>
                <w:color w:val="000000" w:themeColor="text1"/>
                <w:sz w:val="22"/>
                <w:szCs w:val="22"/>
                <w:lang w:val="en-US"/>
              </w:rPr>
            </w:pPr>
            <w:r w:rsidRPr="00052FDD">
              <w:rPr>
                <w:rFonts w:ascii="Arial" w:hAnsi="Arial" w:cs="Arial"/>
                <w:b w:val="0"/>
                <w:bCs w:val="0"/>
                <w:color w:val="000000" w:themeColor="text1"/>
                <w:sz w:val="22"/>
                <w:szCs w:val="22"/>
                <w:lang w:val="en-US"/>
              </w:rPr>
              <w:t>These papers cover a range of topics related to corporate finance theory, regression analysis, corporate valuation, and data analysis with comparables. They provide a solid foundation for understanding the principles and techniques of data-driven valuation in corporate finance.</w:t>
            </w:r>
          </w:p>
          <w:p w14:paraId="31ABA287" w14:textId="77777777" w:rsidR="00550421" w:rsidRPr="0082194C" w:rsidRDefault="00550421" w:rsidP="00550421">
            <w:pPr>
              <w:rPr>
                <w:rFonts w:ascii="Arial" w:hAnsi="Arial" w:cs="Arial"/>
                <w:sz w:val="22"/>
                <w:szCs w:val="22"/>
                <w:lang w:val="en-US"/>
              </w:rPr>
            </w:pPr>
          </w:p>
        </w:tc>
      </w:tr>
    </w:tbl>
    <w:p w14:paraId="36CF217E" w14:textId="77777777" w:rsidR="00685358" w:rsidRPr="0082194C" w:rsidRDefault="00685358" w:rsidP="00936E90">
      <w:pPr>
        <w:jc w:val="center"/>
        <w:rPr>
          <w:rFonts w:ascii="Arial" w:hAnsi="Arial" w:cs="Arial"/>
          <w:b/>
          <w:i/>
          <w:sz w:val="22"/>
          <w:szCs w:val="22"/>
          <w:lang w:val="en-US"/>
        </w:rPr>
      </w:pPr>
    </w:p>
    <w:p w14:paraId="449E03C6" w14:textId="77777777" w:rsidR="001676A2" w:rsidRPr="0082194C" w:rsidRDefault="001676A2" w:rsidP="00771830">
      <w:pPr>
        <w:rPr>
          <w:rFonts w:ascii="Arial" w:hAnsi="Arial" w:cs="Arial"/>
          <w:b/>
          <w:sz w:val="22"/>
          <w:szCs w:val="22"/>
          <w:u w:val="single"/>
        </w:rPr>
      </w:pPr>
    </w:p>
    <w:sectPr w:rsidR="001676A2" w:rsidRPr="0082194C" w:rsidSect="00935290">
      <w:headerReference w:type="default" r:id="rId28"/>
      <w:footerReference w:type="even" r:id="rId29"/>
      <w:footerReference w:type="default" r:id="rId3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2EAE" w14:textId="77777777" w:rsidR="00935290" w:rsidRDefault="00935290" w:rsidP="00A80381">
      <w:r>
        <w:separator/>
      </w:r>
    </w:p>
  </w:endnote>
  <w:endnote w:type="continuationSeparator" w:id="0">
    <w:p w14:paraId="4107D0FA" w14:textId="77777777" w:rsidR="00935290" w:rsidRDefault="00935290" w:rsidP="00A80381">
      <w:r>
        <w:continuationSeparator/>
      </w:r>
    </w:p>
  </w:endnote>
  <w:endnote w:type="continuationNotice" w:id="1">
    <w:p w14:paraId="2C6D3955" w14:textId="77777777" w:rsidR="00F1210E" w:rsidRDefault="00F12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6774" w14:textId="77777777" w:rsidR="001B3DA1" w:rsidRDefault="001B3DA1" w:rsidP="00A8038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FE94BA" w14:textId="77777777" w:rsidR="001B3DA1" w:rsidRDefault="001B3DA1" w:rsidP="00A8038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DD04" w14:textId="0607C53B" w:rsidR="00771830" w:rsidRPr="00771830" w:rsidRDefault="00771830" w:rsidP="00771830">
    <w:pPr>
      <w:tabs>
        <w:tab w:val="right" w:pos="9072"/>
      </w:tabs>
      <w:rPr>
        <w:rFonts w:ascii="Calibri" w:eastAsia="Calibri" w:hAnsi="Calibri"/>
        <w:b/>
        <w:color w:val="005476"/>
        <w:sz w:val="20"/>
      </w:rPr>
    </w:pPr>
    <w:r w:rsidRPr="00771830">
      <w:rPr>
        <w:rFonts w:ascii="Calibri" w:eastAsia="Calibri" w:hAnsi="Calibri"/>
        <w:b/>
        <w:color w:val="002654"/>
        <w:sz w:val="20"/>
      </w:rPr>
      <w:tab/>
    </w:r>
    <w:r w:rsidRPr="00771830">
      <w:rPr>
        <w:rFonts w:ascii="Calibri" w:eastAsia="Calibri" w:hAnsi="Calibri"/>
        <w:b/>
        <w:color w:val="005476"/>
        <w:sz w:val="20"/>
      </w:rPr>
      <w:t xml:space="preserve">| </w:t>
    </w:r>
    <w:r w:rsidRPr="00771830">
      <w:rPr>
        <w:rFonts w:ascii="Calibri" w:eastAsia="Calibri" w:hAnsi="Calibri"/>
        <w:b/>
        <w:color w:val="005476"/>
        <w:sz w:val="20"/>
      </w:rPr>
      <w:fldChar w:fldCharType="begin"/>
    </w:r>
    <w:r w:rsidRPr="00771830">
      <w:rPr>
        <w:rFonts w:ascii="Calibri" w:eastAsia="Calibri" w:hAnsi="Calibri"/>
        <w:b/>
        <w:color w:val="005476"/>
        <w:sz w:val="20"/>
      </w:rPr>
      <w:instrText>PAGE   \* MERGEFORMAT</w:instrText>
    </w:r>
    <w:r w:rsidRPr="00771830">
      <w:rPr>
        <w:rFonts w:ascii="Calibri" w:eastAsia="Calibri" w:hAnsi="Calibri"/>
        <w:b/>
        <w:color w:val="005476"/>
        <w:sz w:val="20"/>
      </w:rPr>
      <w:fldChar w:fldCharType="separate"/>
    </w:r>
    <w:r w:rsidR="002D517E">
      <w:rPr>
        <w:rFonts w:ascii="Calibri" w:eastAsia="Calibri" w:hAnsi="Calibri"/>
        <w:b/>
        <w:noProof/>
        <w:color w:val="005476"/>
        <w:sz w:val="20"/>
      </w:rPr>
      <w:t>3</w:t>
    </w:r>
    <w:r w:rsidRPr="00771830">
      <w:rPr>
        <w:rFonts w:ascii="Calibri" w:eastAsia="Calibri" w:hAnsi="Calibri"/>
        <w:b/>
        <w:color w:val="005476"/>
        <w:sz w:val="20"/>
      </w:rPr>
      <w:fldChar w:fldCharType="end"/>
    </w:r>
    <w:r w:rsidRPr="00771830">
      <w:rPr>
        <w:rFonts w:ascii="Calibri" w:eastAsia="Calibri" w:hAnsi="Calibri"/>
        <w:b/>
        <w:color w:val="00547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9E7E" w14:textId="77777777" w:rsidR="00935290" w:rsidRDefault="00935290" w:rsidP="00A80381">
      <w:r>
        <w:separator/>
      </w:r>
    </w:p>
  </w:footnote>
  <w:footnote w:type="continuationSeparator" w:id="0">
    <w:p w14:paraId="5E074872" w14:textId="77777777" w:rsidR="00935290" w:rsidRDefault="00935290" w:rsidP="00A80381">
      <w:r>
        <w:continuationSeparator/>
      </w:r>
    </w:p>
  </w:footnote>
  <w:footnote w:type="continuationNotice" w:id="1">
    <w:p w14:paraId="3A1676FA" w14:textId="77777777" w:rsidR="00F1210E" w:rsidRDefault="00F12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62D1" w14:textId="66B816EF" w:rsidR="00771830" w:rsidRPr="00771830" w:rsidRDefault="00771830" w:rsidP="00771830">
    <w:pPr>
      <w:tabs>
        <w:tab w:val="center" w:pos="4252"/>
        <w:tab w:val="right" w:pos="8504"/>
      </w:tabs>
      <w:spacing w:before="240"/>
      <w:rPr>
        <w:rFonts w:ascii="Calibri" w:eastAsia="Calibri" w:hAnsi="Calibri" w:cs="Calibri"/>
        <w:noProof/>
      </w:rPr>
    </w:pPr>
    <w:r w:rsidRPr="00771830">
      <w:rPr>
        <w:rFonts w:ascii="Calibri" w:eastAsia="Calibri" w:hAnsi="Calibri"/>
        <w:noProof/>
      </w:rPr>
      <w:t xml:space="preserve"> </w:t>
    </w:r>
    <w:r w:rsidRPr="00771830">
      <w:rPr>
        <w:rFonts w:ascii="Calibri" w:eastAsia="Calibri" w:hAnsi="Calibri"/>
        <w:noProof/>
      </w:rPr>
      <w:br/>
    </w:r>
    <w:r w:rsidRPr="00771830">
      <w:rPr>
        <w:rFonts w:ascii="Calibri" w:eastAsia="Calibri" w:hAnsi="Calibri"/>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3A3"/>
    <w:multiLevelType w:val="multilevel"/>
    <w:tmpl w:val="74BE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63690"/>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 w15:restartNumberingAfterBreak="0">
    <w:nsid w:val="08292AC6"/>
    <w:multiLevelType w:val="hybridMultilevel"/>
    <w:tmpl w:val="67A6D312"/>
    <w:lvl w:ilvl="0" w:tplc="10D647FA">
      <w:start w:val="1"/>
      <w:numFmt w:val="bullet"/>
      <w:lvlText w:val=" "/>
      <w:lvlJc w:val="left"/>
      <w:pPr>
        <w:tabs>
          <w:tab w:val="num" w:pos="720"/>
        </w:tabs>
        <w:ind w:left="720" w:hanging="360"/>
      </w:pPr>
      <w:rPr>
        <w:rFonts w:ascii="Calibri" w:hAnsi="Calibri" w:hint="default"/>
      </w:rPr>
    </w:lvl>
    <w:lvl w:ilvl="1" w:tplc="CDE0A5E6" w:tentative="1">
      <w:start w:val="1"/>
      <w:numFmt w:val="bullet"/>
      <w:lvlText w:val=" "/>
      <w:lvlJc w:val="left"/>
      <w:pPr>
        <w:tabs>
          <w:tab w:val="num" w:pos="1440"/>
        </w:tabs>
        <w:ind w:left="1440" w:hanging="360"/>
      </w:pPr>
      <w:rPr>
        <w:rFonts w:ascii="Calibri" w:hAnsi="Calibri" w:hint="default"/>
      </w:rPr>
    </w:lvl>
    <w:lvl w:ilvl="2" w:tplc="EFA64322" w:tentative="1">
      <w:start w:val="1"/>
      <w:numFmt w:val="bullet"/>
      <w:lvlText w:val=" "/>
      <w:lvlJc w:val="left"/>
      <w:pPr>
        <w:tabs>
          <w:tab w:val="num" w:pos="2160"/>
        </w:tabs>
        <w:ind w:left="2160" w:hanging="360"/>
      </w:pPr>
      <w:rPr>
        <w:rFonts w:ascii="Calibri" w:hAnsi="Calibri" w:hint="default"/>
      </w:rPr>
    </w:lvl>
    <w:lvl w:ilvl="3" w:tplc="F7FC3716" w:tentative="1">
      <w:start w:val="1"/>
      <w:numFmt w:val="bullet"/>
      <w:lvlText w:val=" "/>
      <w:lvlJc w:val="left"/>
      <w:pPr>
        <w:tabs>
          <w:tab w:val="num" w:pos="2880"/>
        </w:tabs>
        <w:ind w:left="2880" w:hanging="360"/>
      </w:pPr>
      <w:rPr>
        <w:rFonts w:ascii="Calibri" w:hAnsi="Calibri" w:hint="default"/>
      </w:rPr>
    </w:lvl>
    <w:lvl w:ilvl="4" w:tplc="B7B406B8" w:tentative="1">
      <w:start w:val="1"/>
      <w:numFmt w:val="bullet"/>
      <w:lvlText w:val=" "/>
      <w:lvlJc w:val="left"/>
      <w:pPr>
        <w:tabs>
          <w:tab w:val="num" w:pos="3600"/>
        </w:tabs>
        <w:ind w:left="3600" w:hanging="360"/>
      </w:pPr>
      <w:rPr>
        <w:rFonts w:ascii="Calibri" w:hAnsi="Calibri" w:hint="default"/>
      </w:rPr>
    </w:lvl>
    <w:lvl w:ilvl="5" w:tplc="0040FF80" w:tentative="1">
      <w:start w:val="1"/>
      <w:numFmt w:val="bullet"/>
      <w:lvlText w:val=" "/>
      <w:lvlJc w:val="left"/>
      <w:pPr>
        <w:tabs>
          <w:tab w:val="num" w:pos="4320"/>
        </w:tabs>
        <w:ind w:left="4320" w:hanging="360"/>
      </w:pPr>
      <w:rPr>
        <w:rFonts w:ascii="Calibri" w:hAnsi="Calibri" w:hint="default"/>
      </w:rPr>
    </w:lvl>
    <w:lvl w:ilvl="6" w:tplc="805E2130" w:tentative="1">
      <w:start w:val="1"/>
      <w:numFmt w:val="bullet"/>
      <w:lvlText w:val=" "/>
      <w:lvlJc w:val="left"/>
      <w:pPr>
        <w:tabs>
          <w:tab w:val="num" w:pos="5040"/>
        </w:tabs>
        <w:ind w:left="5040" w:hanging="360"/>
      </w:pPr>
      <w:rPr>
        <w:rFonts w:ascii="Calibri" w:hAnsi="Calibri" w:hint="default"/>
      </w:rPr>
    </w:lvl>
    <w:lvl w:ilvl="7" w:tplc="A3AC8D74" w:tentative="1">
      <w:start w:val="1"/>
      <w:numFmt w:val="bullet"/>
      <w:lvlText w:val=" "/>
      <w:lvlJc w:val="left"/>
      <w:pPr>
        <w:tabs>
          <w:tab w:val="num" w:pos="5760"/>
        </w:tabs>
        <w:ind w:left="5760" w:hanging="360"/>
      </w:pPr>
      <w:rPr>
        <w:rFonts w:ascii="Calibri" w:hAnsi="Calibri" w:hint="default"/>
      </w:rPr>
    </w:lvl>
    <w:lvl w:ilvl="8" w:tplc="4054455E"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D3671D8"/>
    <w:multiLevelType w:val="hybridMultilevel"/>
    <w:tmpl w:val="72E8BC6C"/>
    <w:lvl w:ilvl="0" w:tplc="0416000F">
      <w:start w:val="1"/>
      <w:numFmt w:val="decimal"/>
      <w:lvlText w:val="%1."/>
      <w:lvlJc w:val="left"/>
      <w:pPr>
        <w:ind w:left="767" w:hanging="360"/>
      </w:p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4" w15:restartNumberingAfterBreak="0">
    <w:nsid w:val="0E9821C5"/>
    <w:multiLevelType w:val="hybridMultilevel"/>
    <w:tmpl w:val="5664B5AC"/>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090001">
      <w:start w:val="1"/>
      <w:numFmt w:val="bullet"/>
      <w:lvlText w:val=""/>
      <w:lvlJc w:val="left"/>
      <w:pPr>
        <w:ind w:left="1080" w:hanging="360"/>
      </w:pPr>
      <w:rPr>
        <w:rFonts w:ascii="Symbol" w:hAnsi="Symbol" w:hint="default"/>
      </w:r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5" w15:restartNumberingAfterBreak="0">
    <w:nsid w:val="155E596D"/>
    <w:multiLevelType w:val="hybridMultilevel"/>
    <w:tmpl w:val="F726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7158F"/>
    <w:multiLevelType w:val="hybridMultilevel"/>
    <w:tmpl w:val="9CDE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269E7"/>
    <w:multiLevelType w:val="hybridMultilevel"/>
    <w:tmpl w:val="0CB25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F013BF"/>
    <w:multiLevelType w:val="hybridMultilevel"/>
    <w:tmpl w:val="36B09008"/>
    <w:lvl w:ilvl="0" w:tplc="E9FE31A6">
      <w:start w:val="1"/>
      <w:numFmt w:val="bullet"/>
      <w:lvlText w:val=""/>
      <w:lvlJc w:val="left"/>
      <w:pPr>
        <w:ind w:left="1068" w:hanging="360"/>
      </w:pPr>
      <w:rPr>
        <w:rFonts w:ascii="Symbol" w:hAnsi="Symbol" w:hint="default"/>
        <w:lang w:val="en-US"/>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B533DC6"/>
    <w:multiLevelType w:val="multilevel"/>
    <w:tmpl w:val="2F46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965C9"/>
    <w:multiLevelType w:val="hybridMultilevel"/>
    <w:tmpl w:val="1FE26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4D2AD9"/>
    <w:multiLevelType w:val="multilevel"/>
    <w:tmpl w:val="1C80D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1C4D"/>
    <w:multiLevelType w:val="hybridMultilevel"/>
    <w:tmpl w:val="F23A34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B42569"/>
    <w:multiLevelType w:val="multilevel"/>
    <w:tmpl w:val="1C80D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04D81"/>
    <w:multiLevelType w:val="multilevel"/>
    <w:tmpl w:val="E2740A8A"/>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12B6F"/>
    <w:multiLevelType w:val="hybridMultilevel"/>
    <w:tmpl w:val="FEE8A634"/>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090001">
      <w:start w:val="1"/>
      <w:numFmt w:val="bullet"/>
      <w:lvlText w:val=""/>
      <w:lvlJc w:val="left"/>
      <w:pPr>
        <w:ind w:left="1080" w:hanging="360"/>
      </w:pPr>
      <w:rPr>
        <w:rFonts w:ascii="Symbol" w:hAnsi="Symbol" w:hint="default"/>
      </w:r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42B30418"/>
    <w:multiLevelType w:val="multilevel"/>
    <w:tmpl w:val="816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70C76"/>
    <w:multiLevelType w:val="multilevel"/>
    <w:tmpl w:val="846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A5F5E"/>
    <w:multiLevelType w:val="hybridMultilevel"/>
    <w:tmpl w:val="B950C0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775303"/>
    <w:multiLevelType w:val="hybridMultilevel"/>
    <w:tmpl w:val="3F200460"/>
    <w:lvl w:ilvl="0" w:tplc="0416000F">
      <w:start w:val="1"/>
      <w:numFmt w:val="decimal"/>
      <w:lvlText w:val="%1."/>
      <w:lvlJc w:val="left"/>
      <w:pPr>
        <w:ind w:left="767" w:hanging="360"/>
      </w:pPr>
      <w:rPr>
        <w:rFonts w:hint="default"/>
      </w:rPr>
    </w:lvl>
    <w:lvl w:ilvl="1" w:tplc="04160003" w:tentative="1">
      <w:start w:val="1"/>
      <w:numFmt w:val="bullet"/>
      <w:lvlText w:val="o"/>
      <w:lvlJc w:val="left"/>
      <w:pPr>
        <w:ind w:left="1487" w:hanging="360"/>
      </w:pPr>
      <w:rPr>
        <w:rFonts w:ascii="Courier New" w:hAnsi="Courier New" w:cs="Courier New" w:hint="default"/>
      </w:rPr>
    </w:lvl>
    <w:lvl w:ilvl="2" w:tplc="04160005" w:tentative="1">
      <w:start w:val="1"/>
      <w:numFmt w:val="bullet"/>
      <w:lvlText w:val=""/>
      <w:lvlJc w:val="left"/>
      <w:pPr>
        <w:ind w:left="2207" w:hanging="360"/>
      </w:pPr>
      <w:rPr>
        <w:rFonts w:ascii="Wingdings" w:hAnsi="Wingdings" w:hint="default"/>
      </w:rPr>
    </w:lvl>
    <w:lvl w:ilvl="3" w:tplc="04160001" w:tentative="1">
      <w:start w:val="1"/>
      <w:numFmt w:val="bullet"/>
      <w:lvlText w:val=""/>
      <w:lvlJc w:val="left"/>
      <w:pPr>
        <w:ind w:left="2927" w:hanging="360"/>
      </w:pPr>
      <w:rPr>
        <w:rFonts w:ascii="Symbol" w:hAnsi="Symbol" w:hint="default"/>
      </w:rPr>
    </w:lvl>
    <w:lvl w:ilvl="4" w:tplc="04160003" w:tentative="1">
      <w:start w:val="1"/>
      <w:numFmt w:val="bullet"/>
      <w:lvlText w:val="o"/>
      <w:lvlJc w:val="left"/>
      <w:pPr>
        <w:ind w:left="3647" w:hanging="360"/>
      </w:pPr>
      <w:rPr>
        <w:rFonts w:ascii="Courier New" w:hAnsi="Courier New" w:cs="Courier New" w:hint="default"/>
      </w:rPr>
    </w:lvl>
    <w:lvl w:ilvl="5" w:tplc="04160005" w:tentative="1">
      <w:start w:val="1"/>
      <w:numFmt w:val="bullet"/>
      <w:lvlText w:val=""/>
      <w:lvlJc w:val="left"/>
      <w:pPr>
        <w:ind w:left="4367" w:hanging="360"/>
      </w:pPr>
      <w:rPr>
        <w:rFonts w:ascii="Wingdings" w:hAnsi="Wingdings" w:hint="default"/>
      </w:rPr>
    </w:lvl>
    <w:lvl w:ilvl="6" w:tplc="04160001" w:tentative="1">
      <w:start w:val="1"/>
      <w:numFmt w:val="bullet"/>
      <w:lvlText w:val=""/>
      <w:lvlJc w:val="left"/>
      <w:pPr>
        <w:ind w:left="5087" w:hanging="360"/>
      </w:pPr>
      <w:rPr>
        <w:rFonts w:ascii="Symbol" w:hAnsi="Symbol" w:hint="default"/>
      </w:rPr>
    </w:lvl>
    <w:lvl w:ilvl="7" w:tplc="04160003" w:tentative="1">
      <w:start w:val="1"/>
      <w:numFmt w:val="bullet"/>
      <w:lvlText w:val="o"/>
      <w:lvlJc w:val="left"/>
      <w:pPr>
        <w:ind w:left="5807" w:hanging="360"/>
      </w:pPr>
      <w:rPr>
        <w:rFonts w:ascii="Courier New" w:hAnsi="Courier New" w:cs="Courier New" w:hint="default"/>
      </w:rPr>
    </w:lvl>
    <w:lvl w:ilvl="8" w:tplc="04160005" w:tentative="1">
      <w:start w:val="1"/>
      <w:numFmt w:val="bullet"/>
      <w:lvlText w:val=""/>
      <w:lvlJc w:val="left"/>
      <w:pPr>
        <w:ind w:left="6527" w:hanging="360"/>
      </w:pPr>
      <w:rPr>
        <w:rFonts w:ascii="Wingdings" w:hAnsi="Wingdings" w:hint="default"/>
      </w:rPr>
    </w:lvl>
  </w:abstractNum>
  <w:abstractNum w:abstractNumId="20" w15:restartNumberingAfterBreak="0">
    <w:nsid w:val="4C506E36"/>
    <w:multiLevelType w:val="hybridMultilevel"/>
    <w:tmpl w:val="AC3AB6C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12C09"/>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2" w15:restartNumberingAfterBreak="0">
    <w:nsid w:val="548529FD"/>
    <w:multiLevelType w:val="multilevel"/>
    <w:tmpl w:val="6846C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960B8"/>
    <w:multiLevelType w:val="hybridMultilevel"/>
    <w:tmpl w:val="997EF1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7371AA6"/>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5" w15:restartNumberingAfterBreak="0">
    <w:nsid w:val="57EA6EC0"/>
    <w:multiLevelType w:val="hybridMultilevel"/>
    <w:tmpl w:val="2A4AC62E"/>
    <w:lvl w:ilvl="0" w:tplc="0416000F">
      <w:start w:val="1"/>
      <w:numFmt w:val="decimal"/>
      <w:lvlText w:val="%1."/>
      <w:lvlJc w:val="left"/>
      <w:pPr>
        <w:ind w:left="767" w:hanging="360"/>
      </w:pPr>
    </w:lvl>
    <w:lvl w:ilvl="1" w:tplc="04160019">
      <w:start w:val="1"/>
      <w:numFmt w:val="lowerLetter"/>
      <w:lvlText w:val="%2."/>
      <w:lvlJc w:val="left"/>
      <w:pPr>
        <w:ind w:left="1487" w:hanging="360"/>
      </w:pPr>
    </w:lvl>
    <w:lvl w:ilvl="2" w:tplc="0416001B">
      <w:start w:val="1"/>
      <w:numFmt w:val="lowerRoman"/>
      <w:lvlText w:val="%3."/>
      <w:lvlJc w:val="right"/>
      <w:pPr>
        <w:ind w:left="2207" w:hanging="180"/>
      </w:pPr>
    </w:lvl>
    <w:lvl w:ilvl="3" w:tplc="0416000F">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26" w15:restartNumberingAfterBreak="0">
    <w:nsid w:val="588E15D3"/>
    <w:multiLevelType w:val="multilevel"/>
    <w:tmpl w:val="D22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1489B"/>
    <w:multiLevelType w:val="multilevel"/>
    <w:tmpl w:val="8AB602B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23177"/>
    <w:multiLevelType w:val="multilevel"/>
    <w:tmpl w:val="C0A0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B94348"/>
    <w:multiLevelType w:val="multilevel"/>
    <w:tmpl w:val="D7B0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726872"/>
    <w:multiLevelType w:val="hybridMultilevel"/>
    <w:tmpl w:val="63065F2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67A3233"/>
    <w:multiLevelType w:val="multilevel"/>
    <w:tmpl w:val="5F2A5936"/>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05650"/>
    <w:multiLevelType w:val="hybridMultilevel"/>
    <w:tmpl w:val="14926FAC"/>
    <w:lvl w:ilvl="0" w:tplc="04160001">
      <w:start w:val="1"/>
      <w:numFmt w:val="bullet"/>
      <w:lvlText w:val=""/>
      <w:lvlJc w:val="left"/>
      <w:pPr>
        <w:ind w:left="767" w:hanging="360"/>
      </w:pPr>
      <w:rPr>
        <w:rFonts w:ascii="Symbol" w:hAnsi="Symbol" w:hint="default"/>
      </w:rPr>
    </w:lvl>
    <w:lvl w:ilvl="1" w:tplc="04160003" w:tentative="1">
      <w:start w:val="1"/>
      <w:numFmt w:val="bullet"/>
      <w:lvlText w:val="o"/>
      <w:lvlJc w:val="left"/>
      <w:pPr>
        <w:ind w:left="1487" w:hanging="360"/>
      </w:pPr>
      <w:rPr>
        <w:rFonts w:ascii="Courier New" w:hAnsi="Courier New" w:cs="Courier New" w:hint="default"/>
      </w:rPr>
    </w:lvl>
    <w:lvl w:ilvl="2" w:tplc="04160005" w:tentative="1">
      <w:start w:val="1"/>
      <w:numFmt w:val="bullet"/>
      <w:lvlText w:val=""/>
      <w:lvlJc w:val="left"/>
      <w:pPr>
        <w:ind w:left="2207" w:hanging="360"/>
      </w:pPr>
      <w:rPr>
        <w:rFonts w:ascii="Wingdings" w:hAnsi="Wingdings" w:hint="default"/>
      </w:rPr>
    </w:lvl>
    <w:lvl w:ilvl="3" w:tplc="04160001" w:tentative="1">
      <w:start w:val="1"/>
      <w:numFmt w:val="bullet"/>
      <w:lvlText w:val=""/>
      <w:lvlJc w:val="left"/>
      <w:pPr>
        <w:ind w:left="2927" w:hanging="360"/>
      </w:pPr>
      <w:rPr>
        <w:rFonts w:ascii="Symbol" w:hAnsi="Symbol" w:hint="default"/>
      </w:rPr>
    </w:lvl>
    <w:lvl w:ilvl="4" w:tplc="04160003" w:tentative="1">
      <w:start w:val="1"/>
      <w:numFmt w:val="bullet"/>
      <w:lvlText w:val="o"/>
      <w:lvlJc w:val="left"/>
      <w:pPr>
        <w:ind w:left="3647" w:hanging="360"/>
      </w:pPr>
      <w:rPr>
        <w:rFonts w:ascii="Courier New" w:hAnsi="Courier New" w:cs="Courier New" w:hint="default"/>
      </w:rPr>
    </w:lvl>
    <w:lvl w:ilvl="5" w:tplc="04160005" w:tentative="1">
      <w:start w:val="1"/>
      <w:numFmt w:val="bullet"/>
      <w:lvlText w:val=""/>
      <w:lvlJc w:val="left"/>
      <w:pPr>
        <w:ind w:left="4367" w:hanging="360"/>
      </w:pPr>
      <w:rPr>
        <w:rFonts w:ascii="Wingdings" w:hAnsi="Wingdings" w:hint="default"/>
      </w:rPr>
    </w:lvl>
    <w:lvl w:ilvl="6" w:tplc="04160001" w:tentative="1">
      <w:start w:val="1"/>
      <w:numFmt w:val="bullet"/>
      <w:lvlText w:val=""/>
      <w:lvlJc w:val="left"/>
      <w:pPr>
        <w:ind w:left="5087" w:hanging="360"/>
      </w:pPr>
      <w:rPr>
        <w:rFonts w:ascii="Symbol" w:hAnsi="Symbol" w:hint="default"/>
      </w:rPr>
    </w:lvl>
    <w:lvl w:ilvl="7" w:tplc="04160003" w:tentative="1">
      <w:start w:val="1"/>
      <w:numFmt w:val="bullet"/>
      <w:lvlText w:val="o"/>
      <w:lvlJc w:val="left"/>
      <w:pPr>
        <w:ind w:left="5807" w:hanging="360"/>
      </w:pPr>
      <w:rPr>
        <w:rFonts w:ascii="Courier New" w:hAnsi="Courier New" w:cs="Courier New" w:hint="default"/>
      </w:rPr>
    </w:lvl>
    <w:lvl w:ilvl="8" w:tplc="04160005" w:tentative="1">
      <w:start w:val="1"/>
      <w:numFmt w:val="bullet"/>
      <w:lvlText w:val=""/>
      <w:lvlJc w:val="left"/>
      <w:pPr>
        <w:ind w:left="6527" w:hanging="360"/>
      </w:pPr>
      <w:rPr>
        <w:rFonts w:ascii="Wingdings" w:hAnsi="Wingdings" w:hint="default"/>
      </w:rPr>
    </w:lvl>
  </w:abstractNum>
  <w:abstractNum w:abstractNumId="33" w15:restartNumberingAfterBreak="0">
    <w:nsid w:val="6C634EB4"/>
    <w:multiLevelType w:val="hybridMultilevel"/>
    <w:tmpl w:val="290873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FD87915"/>
    <w:multiLevelType w:val="multilevel"/>
    <w:tmpl w:val="B96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55F57"/>
    <w:multiLevelType w:val="multilevel"/>
    <w:tmpl w:val="96A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432B7"/>
    <w:multiLevelType w:val="hybridMultilevel"/>
    <w:tmpl w:val="ABBE4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8A51614"/>
    <w:multiLevelType w:val="multilevel"/>
    <w:tmpl w:val="895C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7F255D"/>
    <w:multiLevelType w:val="multilevel"/>
    <w:tmpl w:val="548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635F2E"/>
    <w:multiLevelType w:val="multilevel"/>
    <w:tmpl w:val="688E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FF45CB"/>
    <w:multiLevelType w:val="multilevel"/>
    <w:tmpl w:val="93E6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305AC5"/>
    <w:multiLevelType w:val="hybridMultilevel"/>
    <w:tmpl w:val="CA20A602"/>
    <w:lvl w:ilvl="0" w:tplc="E30E1CF8">
      <w:start w:val="1"/>
      <w:numFmt w:val="decimal"/>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0015630">
    <w:abstractNumId w:val="10"/>
  </w:num>
  <w:num w:numId="2" w16cid:durableId="227762236">
    <w:abstractNumId w:val="32"/>
  </w:num>
  <w:num w:numId="3" w16cid:durableId="540828340">
    <w:abstractNumId w:val="3"/>
  </w:num>
  <w:num w:numId="4" w16cid:durableId="1352881840">
    <w:abstractNumId w:val="25"/>
  </w:num>
  <w:num w:numId="5" w16cid:durableId="59645398">
    <w:abstractNumId w:val="19"/>
  </w:num>
  <w:num w:numId="6" w16cid:durableId="49545288">
    <w:abstractNumId w:val="36"/>
  </w:num>
  <w:num w:numId="7" w16cid:durableId="566458335">
    <w:abstractNumId w:val="18"/>
  </w:num>
  <w:num w:numId="8" w16cid:durableId="717166486">
    <w:abstractNumId w:val="24"/>
  </w:num>
  <w:num w:numId="9" w16cid:durableId="140852033">
    <w:abstractNumId w:val="12"/>
  </w:num>
  <w:num w:numId="10" w16cid:durableId="1178884198">
    <w:abstractNumId w:val="23"/>
  </w:num>
  <w:num w:numId="11" w16cid:durableId="381248802">
    <w:abstractNumId w:val="21"/>
  </w:num>
  <w:num w:numId="12" w16cid:durableId="1315524564">
    <w:abstractNumId w:val="1"/>
  </w:num>
  <w:num w:numId="13" w16cid:durableId="1313949016">
    <w:abstractNumId w:val="6"/>
  </w:num>
  <w:num w:numId="14" w16cid:durableId="363483732">
    <w:abstractNumId w:val="20"/>
  </w:num>
  <w:num w:numId="15" w16cid:durableId="532764898">
    <w:abstractNumId w:val="30"/>
  </w:num>
  <w:num w:numId="16" w16cid:durableId="2097241799">
    <w:abstractNumId w:val="5"/>
  </w:num>
  <w:num w:numId="17" w16cid:durableId="464664081">
    <w:abstractNumId w:val="7"/>
  </w:num>
  <w:num w:numId="18" w16cid:durableId="293298086">
    <w:abstractNumId w:val="15"/>
  </w:num>
  <w:num w:numId="19" w16cid:durableId="1235162374">
    <w:abstractNumId w:val="4"/>
  </w:num>
  <w:num w:numId="20" w16cid:durableId="1321470110">
    <w:abstractNumId w:val="33"/>
  </w:num>
  <w:num w:numId="21" w16cid:durableId="1223712684">
    <w:abstractNumId w:val="41"/>
  </w:num>
  <w:num w:numId="22" w16cid:durableId="1206330075">
    <w:abstractNumId w:val="2"/>
  </w:num>
  <w:num w:numId="23" w16cid:durableId="550651326">
    <w:abstractNumId w:val="8"/>
  </w:num>
  <w:num w:numId="24" w16cid:durableId="1008945486">
    <w:abstractNumId w:val="17"/>
  </w:num>
  <w:num w:numId="25" w16cid:durableId="1940986977">
    <w:abstractNumId w:val="37"/>
  </w:num>
  <w:num w:numId="26" w16cid:durableId="320668574">
    <w:abstractNumId w:val="34"/>
  </w:num>
  <w:num w:numId="27" w16cid:durableId="232393413">
    <w:abstractNumId w:val="35"/>
  </w:num>
  <w:num w:numId="28" w16cid:durableId="735781324">
    <w:abstractNumId w:val="22"/>
  </w:num>
  <w:num w:numId="29" w16cid:durableId="974136753">
    <w:abstractNumId w:val="16"/>
  </w:num>
  <w:num w:numId="30" w16cid:durableId="518272682">
    <w:abstractNumId w:val="40"/>
  </w:num>
  <w:num w:numId="31" w16cid:durableId="1038970322">
    <w:abstractNumId w:val="31"/>
  </w:num>
  <w:num w:numId="32" w16cid:durableId="1240673585">
    <w:abstractNumId w:val="28"/>
  </w:num>
  <w:num w:numId="33" w16cid:durableId="1508129872">
    <w:abstractNumId w:val="38"/>
  </w:num>
  <w:num w:numId="34" w16cid:durableId="700010295">
    <w:abstractNumId w:val="39"/>
  </w:num>
  <w:num w:numId="35" w16cid:durableId="979579448">
    <w:abstractNumId w:val="9"/>
  </w:num>
  <w:num w:numId="36" w16cid:durableId="468061503">
    <w:abstractNumId w:val="0"/>
  </w:num>
  <w:num w:numId="37" w16cid:durableId="1343969743">
    <w:abstractNumId w:val="29"/>
  </w:num>
  <w:num w:numId="38" w16cid:durableId="643434243">
    <w:abstractNumId w:val="26"/>
  </w:num>
  <w:num w:numId="39" w16cid:durableId="160967990">
    <w:abstractNumId w:val="11"/>
  </w:num>
  <w:num w:numId="40" w16cid:durableId="1747452949">
    <w:abstractNumId w:val="13"/>
  </w:num>
  <w:num w:numId="41" w16cid:durableId="39400083">
    <w:abstractNumId w:val="14"/>
  </w:num>
  <w:num w:numId="42" w16cid:durableId="518398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C5"/>
    <w:rsid w:val="0003247B"/>
    <w:rsid w:val="00044F04"/>
    <w:rsid w:val="00052FDD"/>
    <w:rsid w:val="00077FF9"/>
    <w:rsid w:val="000A3CA1"/>
    <w:rsid w:val="000C0A39"/>
    <w:rsid w:val="000C15DE"/>
    <w:rsid w:val="000C1E41"/>
    <w:rsid w:val="000C7498"/>
    <w:rsid w:val="000D08D6"/>
    <w:rsid w:val="000E0BCE"/>
    <w:rsid w:val="000E696A"/>
    <w:rsid w:val="00107E9B"/>
    <w:rsid w:val="00126014"/>
    <w:rsid w:val="00135A00"/>
    <w:rsid w:val="00137962"/>
    <w:rsid w:val="001407A7"/>
    <w:rsid w:val="00145C3B"/>
    <w:rsid w:val="0015118F"/>
    <w:rsid w:val="001676A2"/>
    <w:rsid w:val="001714EA"/>
    <w:rsid w:val="00194EFF"/>
    <w:rsid w:val="001A79A2"/>
    <w:rsid w:val="001B3DA1"/>
    <w:rsid w:val="001B7165"/>
    <w:rsid w:val="001F0B28"/>
    <w:rsid w:val="001F6390"/>
    <w:rsid w:val="002014E8"/>
    <w:rsid w:val="0021061A"/>
    <w:rsid w:val="0021770E"/>
    <w:rsid w:val="00221209"/>
    <w:rsid w:val="0022225E"/>
    <w:rsid w:val="00223D53"/>
    <w:rsid w:val="00227EDE"/>
    <w:rsid w:val="00234C2C"/>
    <w:rsid w:val="0024424D"/>
    <w:rsid w:val="0025200F"/>
    <w:rsid w:val="00262CF5"/>
    <w:rsid w:val="00274058"/>
    <w:rsid w:val="00276FB9"/>
    <w:rsid w:val="002902FA"/>
    <w:rsid w:val="00297D20"/>
    <w:rsid w:val="002A0BC5"/>
    <w:rsid w:val="002B3671"/>
    <w:rsid w:val="002D0A5A"/>
    <w:rsid w:val="002D517E"/>
    <w:rsid w:val="002E0F84"/>
    <w:rsid w:val="002F178D"/>
    <w:rsid w:val="002F20C7"/>
    <w:rsid w:val="003042B1"/>
    <w:rsid w:val="00305700"/>
    <w:rsid w:val="003157B1"/>
    <w:rsid w:val="00316926"/>
    <w:rsid w:val="00316C62"/>
    <w:rsid w:val="00325182"/>
    <w:rsid w:val="0035711A"/>
    <w:rsid w:val="003803F1"/>
    <w:rsid w:val="003A44FE"/>
    <w:rsid w:val="003C2A80"/>
    <w:rsid w:val="003C31CF"/>
    <w:rsid w:val="003D23B7"/>
    <w:rsid w:val="003D3125"/>
    <w:rsid w:val="003E1AB5"/>
    <w:rsid w:val="003E71D6"/>
    <w:rsid w:val="003F62EB"/>
    <w:rsid w:val="00415779"/>
    <w:rsid w:val="00417D2B"/>
    <w:rsid w:val="004228EA"/>
    <w:rsid w:val="004254E8"/>
    <w:rsid w:val="00435474"/>
    <w:rsid w:val="00442F39"/>
    <w:rsid w:val="004A3276"/>
    <w:rsid w:val="004A4B62"/>
    <w:rsid w:val="004A6075"/>
    <w:rsid w:val="004B357C"/>
    <w:rsid w:val="004B65AA"/>
    <w:rsid w:val="004C3138"/>
    <w:rsid w:val="004D1934"/>
    <w:rsid w:val="004D2AF5"/>
    <w:rsid w:val="004E5E63"/>
    <w:rsid w:val="004F1D9F"/>
    <w:rsid w:val="005117A8"/>
    <w:rsid w:val="00512760"/>
    <w:rsid w:val="00512803"/>
    <w:rsid w:val="005333CD"/>
    <w:rsid w:val="00537BD0"/>
    <w:rsid w:val="00550421"/>
    <w:rsid w:val="00550FDE"/>
    <w:rsid w:val="00553E3A"/>
    <w:rsid w:val="00561A23"/>
    <w:rsid w:val="00570CDD"/>
    <w:rsid w:val="0057647B"/>
    <w:rsid w:val="005843CD"/>
    <w:rsid w:val="005A5F78"/>
    <w:rsid w:val="005B5B40"/>
    <w:rsid w:val="005B73A8"/>
    <w:rsid w:val="005B7791"/>
    <w:rsid w:val="005D43C5"/>
    <w:rsid w:val="00612871"/>
    <w:rsid w:val="00635F3A"/>
    <w:rsid w:val="006420D1"/>
    <w:rsid w:val="00642527"/>
    <w:rsid w:val="006562C2"/>
    <w:rsid w:val="00672A40"/>
    <w:rsid w:val="00685358"/>
    <w:rsid w:val="00696A7A"/>
    <w:rsid w:val="00697305"/>
    <w:rsid w:val="00697C7B"/>
    <w:rsid w:val="006B6928"/>
    <w:rsid w:val="006C11C4"/>
    <w:rsid w:val="006E28C3"/>
    <w:rsid w:val="006E316E"/>
    <w:rsid w:val="006E5073"/>
    <w:rsid w:val="006F4BEA"/>
    <w:rsid w:val="0070665A"/>
    <w:rsid w:val="00707760"/>
    <w:rsid w:val="007152B3"/>
    <w:rsid w:val="00733BCF"/>
    <w:rsid w:val="00751340"/>
    <w:rsid w:val="00751826"/>
    <w:rsid w:val="007617DB"/>
    <w:rsid w:val="00771830"/>
    <w:rsid w:val="0079561F"/>
    <w:rsid w:val="00795800"/>
    <w:rsid w:val="007A5BBB"/>
    <w:rsid w:val="007A6199"/>
    <w:rsid w:val="007B69CB"/>
    <w:rsid w:val="007D5C24"/>
    <w:rsid w:val="007F0731"/>
    <w:rsid w:val="0081011F"/>
    <w:rsid w:val="00814FCF"/>
    <w:rsid w:val="0082194C"/>
    <w:rsid w:val="00826531"/>
    <w:rsid w:val="00852666"/>
    <w:rsid w:val="0088072A"/>
    <w:rsid w:val="00895F12"/>
    <w:rsid w:val="00897064"/>
    <w:rsid w:val="008A1CED"/>
    <w:rsid w:val="008B00D3"/>
    <w:rsid w:val="008B74D8"/>
    <w:rsid w:val="008D1954"/>
    <w:rsid w:val="008D7E5E"/>
    <w:rsid w:val="008E6682"/>
    <w:rsid w:val="008F12E4"/>
    <w:rsid w:val="008F4BB9"/>
    <w:rsid w:val="0091421A"/>
    <w:rsid w:val="00925819"/>
    <w:rsid w:val="00926188"/>
    <w:rsid w:val="00926710"/>
    <w:rsid w:val="00935290"/>
    <w:rsid w:val="00936E90"/>
    <w:rsid w:val="0094088F"/>
    <w:rsid w:val="009422DE"/>
    <w:rsid w:val="00947FAE"/>
    <w:rsid w:val="00973446"/>
    <w:rsid w:val="0097442B"/>
    <w:rsid w:val="00993720"/>
    <w:rsid w:val="009B6A2A"/>
    <w:rsid w:val="009C383B"/>
    <w:rsid w:val="009D4BF0"/>
    <w:rsid w:val="009F4D83"/>
    <w:rsid w:val="00A16A93"/>
    <w:rsid w:val="00A232FA"/>
    <w:rsid w:val="00A308B2"/>
    <w:rsid w:val="00A54471"/>
    <w:rsid w:val="00A56517"/>
    <w:rsid w:val="00A5748C"/>
    <w:rsid w:val="00A66E68"/>
    <w:rsid w:val="00A80381"/>
    <w:rsid w:val="00AA189F"/>
    <w:rsid w:val="00AA2E13"/>
    <w:rsid w:val="00AB66A1"/>
    <w:rsid w:val="00AC78F0"/>
    <w:rsid w:val="00AD4789"/>
    <w:rsid w:val="00AF1C4F"/>
    <w:rsid w:val="00AF7CCD"/>
    <w:rsid w:val="00B01754"/>
    <w:rsid w:val="00B01779"/>
    <w:rsid w:val="00B01A76"/>
    <w:rsid w:val="00B34020"/>
    <w:rsid w:val="00B341B8"/>
    <w:rsid w:val="00B47D3F"/>
    <w:rsid w:val="00B71AEC"/>
    <w:rsid w:val="00B72E6C"/>
    <w:rsid w:val="00B870DC"/>
    <w:rsid w:val="00B96948"/>
    <w:rsid w:val="00BA7DFB"/>
    <w:rsid w:val="00BB56B8"/>
    <w:rsid w:val="00BB6CF0"/>
    <w:rsid w:val="00BC6A08"/>
    <w:rsid w:val="00BD3C1B"/>
    <w:rsid w:val="00BE41A5"/>
    <w:rsid w:val="00BF325E"/>
    <w:rsid w:val="00C071BA"/>
    <w:rsid w:val="00C5021D"/>
    <w:rsid w:val="00C62448"/>
    <w:rsid w:val="00C65E0F"/>
    <w:rsid w:val="00C67866"/>
    <w:rsid w:val="00C76F9F"/>
    <w:rsid w:val="00C83501"/>
    <w:rsid w:val="00C91CC3"/>
    <w:rsid w:val="00C92156"/>
    <w:rsid w:val="00CB06DE"/>
    <w:rsid w:val="00CC2D02"/>
    <w:rsid w:val="00CC600C"/>
    <w:rsid w:val="00CD6026"/>
    <w:rsid w:val="00CE35BE"/>
    <w:rsid w:val="00CE4973"/>
    <w:rsid w:val="00CE5D69"/>
    <w:rsid w:val="00CF2B79"/>
    <w:rsid w:val="00D212EA"/>
    <w:rsid w:val="00D232C7"/>
    <w:rsid w:val="00D25D99"/>
    <w:rsid w:val="00D351F7"/>
    <w:rsid w:val="00D36016"/>
    <w:rsid w:val="00D476D9"/>
    <w:rsid w:val="00D632B4"/>
    <w:rsid w:val="00D72E96"/>
    <w:rsid w:val="00D7682E"/>
    <w:rsid w:val="00D77884"/>
    <w:rsid w:val="00D80481"/>
    <w:rsid w:val="00D80639"/>
    <w:rsid w:val="00D85AC2"/>
    <w:rsid w:val="00D86675"/>
    <w:rsid w:val="00D9331A"/>
    <w:rsid w:val="00DA6433"/>
    <w:rsid w:val="00DB52AF"/>
    <w:rsid w:val="00DB72FD"/>
    <w:rsid w:val="00DE0818"/>
    <w:rsid w:val="00DF3D24"/>
    <w:rsid w:val="00DF58EB"/>
    <w:rsid w:val="00DF6AD1"/>
    <w:rsid w:val="00E0363B"/>
    <w:rsid w:val="00E14937"/>
    <w:rsid w:val="00E441B9"/>
    <w:rsid w:val="00E64039"/>
    <w:rsid w:val="00E8095B"/>
    <w:rsid w:val="00E9498F"/>
    <w:rsid w:val="00EA7C91"/>
    <w:rsid w:val="00EA7D39"/>
    <w:rsid w:val="00EC2682"/>
    <w:rsid w:val="00EE4072"/>
    <w:rsid w:val="00EE4A77"/>
    <w:rsid w:val="00F02200"/>
    <w:rsid w:val="00F10FF9"/>
    <w:rsid w:val="00F11F4B"/>
    <w:rsid w:val="00F1210E"/>
    <w:rsid w:val="00F55257"/>
    <w:rsid w:val="00F55EF8"/>
    <w:rsid w:val="00F6183D"/>
    <w:rsid w:val="00F61BF4"/>
    <w:rsid w:val="00FA1011"/>
    <w:rsid w:val="00FA571D"/>
    <w:rsid w:val="00FA68A4"/>
    <w:rsid w:val="00FA7085"/>
    <w:rsid w:val="00FB1C26"/>
    <w:rsid w:val="00FF4E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69F0A"/>
  <w15:docId w15:val="{C300B33C-0BD6-4231-B173-3238F7B6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20C7"/>
    <w:pPr>
      <w:spacing w:after="0" w:line="240" w:lineRule="auto"/>
    </w:pPr>
    <w:rPr>
      <w:rFonts w:ascii="Times New Roman" w:eastAsia="Times New Roman" w:hAnsi="Times New Roman" w:cs="Times New Roman"/>
      <w:sz w:val="24"/>
      <w:szCs w:val="24"/>
      <w:lang w:eastAsia="pt-BR"/>
    </w:rPr>
  </w:style>
  <w:style w:type="paragraph" w:styleId="Titolo1">
    <w:name w:val="heading 1"/>
    <w:basedOn w:val="Normale"/>
    <w:link w:val="Titolo1Carattere"/>
    <w:uiPriority w:val="9"/>
    <w:qFormat/>
    <w:rsid w:val="003C31CF"/>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635F3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olo3">
    <w:name w:val="heading 3"/>
    <w:basedOn w:val="Normale"/>
    <w:next w:val="Normale"/>
    <w:link w:val="Titolo3Carattere"/>
    <w:uiPriority w:val="9"/>
    <w:unhideWhenUsed/>
    <w:qFormat/>
    <w:rsid w:val="0057647B"/>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43C5"/>
    <w:pPr>
      <w:ind w:left="720"/>
      <w:contextualSpacing/>
    </w:pPr>
    <w:rPr>
      <w:rFonts w:ascii="Calibri" w:eastAsiaTheme="minorHAnsi" w:hAnsi="Calibri"/>
      <w:sz w:val="22"/>
      <w:szCs w:val="22"/>
      <w:lang w:eastAsia="en-US"/>
    </w:rPr>
  </w:style>
  <w:style w:type="character" w:styleId="Rimandocommento">
    <w:name w:val="annotation reference"/>
    <w:basedOn w:val="Carpredefinitoparagrafo"/>
    <w:uiPriority w:val="99"/>
    <w:semiHidden/>
    <w:unhideWhenUsed/>
    <w:rsid w:val="000A3CA1"/>
    <w:rPr>
      <w:sz w:val="18"/>
      <w:szCs w:val="18"/>
    </w:rPr>
  </w:style>
  <w:style w:type="paragraph" w:styleId="Testocommento">
    <w:name w:val="annotation text"/>
    <w:basedOn w:val="Normale"/>
    <w:link w:val="TestocommentoCarattere"/>
    <w:uiPriority w:val="99"/>
    <w:semiHidden/>
    <w:unhideWhenUsed/>
    <w:rsid w:val="000A3CA1"/>
    <w:pPr>
      <w:spacing w:after="160"/>
    </w:pPr>
    <w:rPr>
      <w:rFonts w:asciiTheme="minorHAnsi" w:eastAsiaTheme="minorHAnsi" w:hAnsiTheme="minorHAnsi" w:cstheme="minorBidi"/>
      <w:lang w:eastAsia="en-US"/>
    </w:rPr>
  </w:style>
  <w:style w:type="character" w:customStyle="1" w:styleId="TestocommentoCarattere">
    <w:name w:val="Testo commento Carattere"/>
    <w:basedOn w:val="Carpredefinitoparagrafo"/>
    <w:link w:val="Testocommento"/>
    <w:uiPriority w:val="99"/>
    <w:semiHidden/>
    <w:rsid w:val="000A3CA1"/>
    <w:rPr>
      <w:sz w:val="24"/>
      <w:szCs w:val="24"/>
    </w:rPr>
  </w:style>
  <w:style w:type="paragraph" w:styleId="Soggettocommento">
    <w:name w:val="annotation subject"/>
    <w:basedOn w:val="Testocommento"/>
    <w:next w:val="Testocommento"/>
    <w:link w:val="SoggettocommentoCarattere"/>
    <w:uiPriority w:val="99"/>
    <w:semiHidden/>
    <w:unhideWhenUsed/>
    <w:rsid w:val="000A3CA1"/>
    <w:rPr>
      <w:b/>
      <w:bCs/>
      <w:sz w:val="20"/>
      <w:szCs w:val="20"/>
    </w:rPr>
  </w:style>
  <w:style w:type="character" w:customStyle="1" w:styleId="SoggettocommentoCarattere">
    <w:name w:val="Soggetto commento Carattere"/>
    <w:basedOn w:val="TestocommentoCarattere"/>
    <w:link w:val="Soggettocommento"/>
    <w:uiPriority w:val="99"/>
    <w:semiHidden/>
    <w:rsid w:val="000A3CA1"/>
    <w:rPr>
      <w:b/>
      <w:bCs/>
      <w:sz w:val="20"/>
      <w:szCs w:val="20"/>
    </w:rPr>
  </w:style>
  <w:style w:type="paragraph" w:styleId="Testofumetto">
    <w:name w:val="Balloon Text"/>
    <w:basedOn w:val="Normale"/>
    <w:link w:val="TestofumettoCarattere"/>
    <w:uiPriority w:val="99"/>
    <w:semiHidden/>
    <w:unhideWhenUsed/>
    <w:rsid w:val="000A3CA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A3CA1"/>
    <w:rPr>
      <w:rFonts w:ascii="Lucida Grande" w:hAnsi="Lucida Grande" w:cs="Lucida Grande"/>
      <w:sz w:val="18"/>
      <w:szCs w:val="18"/>
    </w:rPr>
  </w:style>
  <w:style w:type="paragraph" w:styleId="Pidipagina">
    <w:name w:val="footer"/>
    <w:basedOn w:val="Normale"/>
    <w:link w:val="PidipaginaCarattere"/>
    <w:uiPriority w:val="99"/>
    <w:unhideWhenUsed/>
    <w:rsid w:val="00A80381"/>
    <w:pPr>
      <w:tabs>
        <w:tab w:val="center" w:pos="4320"/>
        <w:tab w:val="right" w:pos="8640"/>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A80381"/>
  </w:style>
  <w:style w:type="character" w:styleId="Numeropagina">
    <w:name w:val="page number"/>
    <w:basedOn w:val="Carpredefinitoparagrafo"/>
    <w:uiPriority w:val="99"/>
    <w:semiHidden/>
    <w:unhideWhenUsed/>
    <w:rsid w:val="00A80381"/>
  </w:style>
  <w:style w:type="character" w:styleId="Collegamentoipertestuale">
    <w:name w:val="Hyperlink"/>
    <w:basedOn w:val="Carpredefinitoparagrafo"/>
    <w:uiPriority w:val="99"/>
    <w:unhideWhenUsed/>
    <w:rsid w:val="00FA7085"/>
    <w:rPr>
      <w:color w:val="0000FF" w:themeColor="hyperlink"/>
      <w:u w:val="single"/>
    </w:rPr>
  </w:style>
  <w:style w:type="character" w:customStyle="1" w:styleId="Titolo1Carattere">
    <w:name w:val="Titolo 1 Carattere"/>
    <w:basedOn w:val="Carpredefinitoparagrafo"/>
    <w:link w:val="Titolo1"/>
    <w:uiPriority w:val="9"/>
    <w:rsid w:val="003C31CF"/>
    <w:rPr>
      <w:rFonts w:ascii="Times New Roman" w:eastAsia="Times New Roman" w:hAnsi="Times New Roman" w:cs="Times New Roman"/>
      <w:b/>
      <w:bCs/>
      <w:kern w:val="36"/>
      <w:sz w:val="48"/>
      <w:szCs w:val="48"/>
      <w:lang w:eastAsia="pt-BR"/>
    </w:rPr>
  </w:style>
  <w:style w:type="character" w:styleId="CitazioneHTML">
    <w:name w:val="HTML Cite"/>
    <w:basedOn w:val="Carpredefinitoparagrafo"/>
    <w:uiPriority w:val="99"/>
    <w:semiHidden/>
    <w:unhideWhenUsed/>
    <w:rsid w:val="003C31CF"/>
    <w:rPr>
      <w:i/>
      <w:iCs/>
    </w:rPr>
  </w:style>
  <w:style w:type="table" w:styleId="Grigliatabella">
    <w:name w:val="Table Grid"/>
    <w:basedOn w:val="Tabellanormale"/>
    <w:uiPriority w:val="39"/>
    <w:rsid w:val="0093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1830"/>
    <w:pPr>
      <w:tabs>
        <w:tab w:val="center" w:pos="4252"/>
        <w:tab w:val="right" w:pos="8504"/>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71830"/>
  </w:style>
  <w:style w:type="table" w:styleId="Tabellagriglia4-colore5">
    <w:name w:val="Grid Table 4 Accent 5"/>
    <w:basedOn w:val="Tabellanormale"/>
    <w:uiPriority w:val="49"/>
    <w:rsid w:val="00771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eWeb">
    <w:name w:val="Normal (Web)"/>
    <w:basedOn w:val="Normale"/>
    <w:uiPriority w:val="99"/>
    <w:unhideWhenUsed/>
    <w:rsid w:val="001676A2"/>
    <w:pPr>
      <w:spacing w:before="100" w:beforeAutospacing="1" w:after="100" w:afterAutospacing="1"/>
    </w:pPr>
    <w:rPr>
      <w:lang w:val="it-IT" w:eastAsia="it-IT"/>
    </w:rPr>
  </w:style>
  <w:style w:type="character" w:styleId="Enfasigrassetto">
    <w:name w:val="Strong"/>
    <w:basedOn w:val="Carpredefinitoparagrafo"/>
    <w:uiPriority w:val="22"/>
    <w:qFormat/>
    <w:rsid w:val="00685358"/>
    <w:rPr>
      <w:b/>
      <w:bCs/>
    </w:rPr>
  </w:style>
  <w:style w:type="character" w:styleId="Menzionenonrisolta">
    <w:name w:val="Unresolved Mention"/>
    <w:basedOn w:val="Carpredefinitoparagrafo"/>
    <w:uiPriority w:val="99"/>
    <w:semiHidden/>
    <w:unhideWhenUsed/>
    <w:rsid w:val="00685358"/>
    <w:rPr>
      <w:color w:val="605E5C"/>
      <w:shd w:val="clear" w:color="auto" w:fill="E1DFDD"/>
    </w:rPr>
  </w:style>
  <w:style w:type="character" w:customStyle="1" w:styleId="Titolo2Carattere">
    <w:name w:val="Titolo 2 Carattere"/>
    <w:basedOn w:val="Carpredefinitoparagrafo"/>
    <w:link w:val="Titolo2"/>
    <w:uiPriority w:val="9"/>
    <w:rsid w:val="00635F3A"/>
    <w:rPr>
      <w:rFonts w:asciiTheme="majorHAnsi" w:eastAsiaTheme="majorEastAsia" w:hAnsiTheme="majorHAnsi" w:cstheme="majorBidi"/>
      <w:color w:val="365F91" w:themeColor="accent1" w:themeShade="BF"/>
      <w:sz w:val="26"/>
      <w:szCs w:val="26"/>
    </w:rPr>
  </w:style>
  <w:style w:type="character" w:styleId="Collegamentovisitato">
    <w:name w:val="FollowedHyperlink"/>
    <w:basedOn w:val="Carpredefinitoparagrafo"/>
    <w:uiPriority w:val="99"/>
    <w:semiHidden/>
    <w:unhideWhenUsed/>
    <w:rsid w:val="00EA7C91"/>
    <w:rPr>
      <w:color w:val="800080" w:themeColor="followedHyperlink"/>
      <w:u w:val="single"/>
    </w:rPr>
  </w:style>
  <w:style w:type="paragraph" w:styleId="Nessunaspaziatura">
    <w:name w:val="No Spacing"/>
    <w:uiPriority w:val="1"/>
    <w:qFormat/>
    <w:rsid w:val="00EA7C91"/>
    <w:pPr>
      <w:spacing w:after="0" w:line="240" w:lineRule="auto"/>
    </w:pPr>
  </w:style>
  <w:style w:type="character" w:customStyle="1" w:styleId="Titolo3Carattere">
    <w:name w:val="Titolo 3 Carattere"/>
    <w:basedOn w:val="Carpredefinitoparagrafo"/>
    <w:link w:val="Titolo3"/>
    <w:uiPriority w:val="9"/>
    <w:rsid w:val="0057647B"/>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Carpredefinitoparagrafo"/>
    <w:rsid w:val="005B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607">
      <w:bodyDiv w:val="1"/>
      <w:marLeft w:val="0"/>
      <w:marRight w:val="0"/>
      <w:marTop w:val="0"/>
      <w:marBottom w:val="0"/>
      <w:divBdr>
        <w:top w:val="none" w:sz="0" w:space="0" w:color="auto"/>
        <w:left w:val="none" w:sz="0" w:space="0" w:color="auto"/>
        <w:bottom w:val="none" w:sz="0" w:space="0" w:color="auto"/>
        <w:right w:val="none" w:sz="0" w:space="0" w:color="auto"/>
      </w:divBdr>
    </w:div>
    <w:div w:id="440688895">
      <w:bodyDiv w:val="1"/>
      <w:marLeft w:val="0"/>
      <w:marRight w:val="0"/>
      <w:marTop w:val="0"/>
      <w:marBottom w:val="0"/>
      <w:divBdr>
        <w:top w:val="none" w:sz="0" w:space="0" w:color="auto"/>
        <w:left w:val="none" w:sz="0" w:space="0" w:color="auto"/>
        <w:bottom w:val="none" w:sz="0" w:space="0" w:color="auto"/>
        <w:right w:val="none" w:sz="0" w:space="0" w:color="auto"/>
      </w:divBdr>
      <w:divsChild>
        <w:div w:id="1710490955">
          <w:marLeft w:val="144"/>
          <w:marRight w:val="0"/>
          <w:marTop w:val="240"/>
          <w:marBottom w:val="40"/>
          <w:divBdr>
            <w:top w:val="none" w:sz="0" w:space="0" w:color="auto"/>
            <w:left w:val="none" w:sz="0" w:space="0" w:color="auto"/>
            <w:bottom w:val="none" w:sz="0" w:space="0" w:color="auto"/>
            <w:right w:val="none" w:sz="0" w:space="0" w:color="auto"/>
          </w:divBdr>
        </w:div>
      </w:divsChild>
    </w:div>
    <w:div w:id="451243307">
      <w:bodyDiv w:val="1"/>
      <w:marLeft w:val="0"/>
      <w:marRight w:val="0"/>
      <w:marTop w:val="0"/>
      <w:marBottom w:val="0"/>
      <w:divBdr>
        <w:top w:val="none" w:sz="0" w:space="0" w:color="auto"/>
        <w:left w:val="none" w:sz="0" w:space="0" w:color="auto"/>
        <w:bottom w:val="none" w:sz="0" w:space="0" w:color="auto"/>
        <w:right w:val="none" w:sz="0" w:space="0" w:color="auto"/>
      </w:divBdr>
    </w:div>
    <w:div w:id="546331293">
      <w:bodyDiv w:val="1"/>
      <w:marLeft w:val="0"/>
      <w:marRight w:val="0"/>
      <w:marTop w:val="0"/>
      <w:marBottom w:val="0"/>
      <w:divBdr>
        <w:top w:val="none" w:sz="0" w:space="0" w:color="auto"/>
        <w:left w:val="none" w:sz="0" w:space="0" w:color="auto"/>
        <w:bottom w:val="none" w:sz="0" w:space="0" w:color="auto"/>
        <w:right w:val="none" w:sz="0" w:space="0" w:color="auto"/>
      </w:divBdr>
    </w:div>
    <w:div w:id="553390039">
      <w:bodyDiv w:val="1"/>
      <w:marLeft w:val="0"/>
      <w:marRight w:val="0"/>
      <w:marTop w:val="0"/>
      <w:marBottom w:val="0"/>
      <w:divBdr>
        <w:top w:val="none" w:sz="0" w:space="0" w:color="auto"/>
        <w:left w:val="none" w:sz="0" w:space="0" w:color="auto"/>
        <w:bottom w:val="none" w:sz="0" w:space="0" w:color="auto"/>
        <w:right w:val="none" w:sz="0" w:space="0" w:color="auto"/>
      </w:divBdr>
      <w:divsChild>
        <w:div w:id="451481448">
          <w:marLeft w:val="0"/>
          <w:marRight w:val="0"/>
          <w:marTop w:val="0"/>
          <w:marBottom w:val="0"/>
          <w:divBdr>
            <w:top w:val="none" w:sz="0" w:space="0" w:color="auto"/>
            <w:left w:val="none" w:sz="0" w:space="0" w:color="auto"/>
            <w:bottom w:val="none" w:sz="0" w:space="0" w:color="auto"/>
            <w:right w:val="none" w:sz="0" w:space="0" w:color="auto"/>
          </w:divBdr>
          <w:divsChild>
            <w:div w:id="472218667">
              <w:marLeft w:val="0"/>
              <w:marRight w:val="0"/>
              <w:marTop w:val="0"/>
              <w:marBottom w:val="0"/>
              <w:divBdr>
                <w:top w:val="none" w:sz="0" w:space="0" w:color="auto"/>
                <w:left w:val="none" w:sz="0" w:space="0" w:color="auto"/>
                <w:bottom w:val="none" w:sz="0" w:space="0" w:color="auto"/>
                <w:right w:val="none" w:sz="0" w:space="0" w:color="auto"/>
              </w:divBdr>
              <w:divsChild>
                <w:div w:id="152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09807">
      <w:bodyDiv w:val="1"/>
      <w:marLeft w:val="0"/>
      <w:marRight w:val="0"/>
      <w:marTop w:val="0"/>
      <w:marBottom w:val="0"/>
      <w:divBdr>
        <w:top w:val="none" w:sz="0" w:space="0" w:color="auto"/>
        <w:left w:val="none" w:sz="0" w:space="0" w:color="auto"/>
        <w:bottom w:val="none" w:sz="0" w:space="0" w:color="auto"/>
        <w:right w:val="none" w:sz="0" w:space="0" w:color="auto"/>
      </w:divBdr>
    </w:div>
    <w:div w:id="631598959">
      <w:bodyDiv w:val="1"/>
      <w:marLeft w:val="0"/>
      <w:marRight w:val="0"/>
      <w:marTop w:val="0"/>
      <w:marBottom w:val="0"/>
      <w:divBdr>
        <w:top w:val="none" w:sz="0" w:space="0" w:color="auto"/>
        <w:left w:val="none" w:sz="0" w:space="0" w:color="auto"/>
        <w:bottom w:val="none" w:sz="0" w:space="0" w:color="auto"/>
        <w:right w:val="none" w:sz="0" w:space="0" w:color="auto"/>
      </w:divBdr>
    </w:div>
    <w:div w:id="840004717">
      <w:bodyDiv w:val="1"/>
      <w:marLeft w:val="0"/>
      <w:marRight w:val="0"/>
      <w:marTop w:val="0"/>
      <w:marBottom w:val="0"/>
      <w:divBdr>
        <w:top w:val="none" w:sz="0" w:space="0" w:color="auto"/>
        <w:left w:val="none" w:sz="0" w:space="0" w:color="auto"/>
        <w:bottom w:val="none" w:sz="0" w:space="0" w:color="auto"/>
        <w:right w:val="none" w:sz="0" w:space="0" w:color="auto"/>
      </w:divBdr>
    </w:div>
    <w:div w:id="884488912">
      <w:bodyDiv w:val="1"/>
      <w:marLeft w:val="0"/>
      <w:marRight w:val="0"/>
      <w:marTop w:val="0"/>
      <w:marBottom w:val="0"/>
      <w:divBdr>
        <w:top w:val="none" w:sz="0" w:space="0" w:color="auto"/>
        <w:left w:val="none" w:sz="0" w:space="0" w:color="auto"/>
        <w:bottom w:val="none" w:sz="0" w:space="0" w:color="auto"/>
        <w:right w:val="none" w:sz="0" w:space="0" w:color="auto"/>
      </w:divBdr>
      <w:divsChild>
        <w:div w:id="1742094455">
          <w:marLeft w:val="0"/>
          <w:marRight w:val="0"/>
          <w:marTop w:val="0"/>
          <w:marBottom w:val="0"/>
          <w:divBdr>
            <w:top w:val="none" w:sz="0" w:space="0" w:color="auto"/>
            <w:left w:val="none" w:sz="0" w:space="0" w:color="auto"/>
            <w:bottom w:val="none" w:sz="0" w:space="0" w:color="auto"/>
            <w:right w:val="none" w:sz="0" w:space="0" w:color="auto"/>
          </w:divBdr>
        </w:div>
        <w:div w:id="861939673">
          <w:marLeft w:val="0"/>
          <w:marRight w:val="0"/>
          <w:marTop w:val="0"/>
          <w:marBottom w:val="0"/>
          <w:divBdr>
            <w:top w:val="none" w:sz="0" w:space="0" w:color="auto"/>
            <w:left w:val="none" w:sz="0" w:space="0" w:color="auto"/>
            <w:bottom w:val="none" w:sz="0" w:space="0" w:color="auto"/>
            <w:right w:val="none" w:sz="0" w:space="0" w:color="auto"/>
          </w:divBdr>
        </w:div>
        <w:div w:id="1371106723">
          <w:marLeft w:val="0"/>
          <w:marRight w:val="0"/>
          <w:marTop w:val="0"/>
          <w:marBottom w:val="0"/>
          <w:divBdr>
            <w:top w:val="none" w:sz="0" w:space="0" w:color="auto"/>
            <w:left w:val="none" w:sz="0" w:space="0" w:color="auto"/>
            <w:bottom w:val="none" w:sz="0" w:space="0" w:color="auto"/>
            <w:right w:val="none" w:sz="0" w:space="0" w:color="auto"/>
          </w:divBdr>
        </w:div>
        <w:div w:id="734014033">
          <w:marLeft w:val="0"/>
          <w:marRight w:val="0"/>
          <w:marTop w:val="0"/>
          <w:marBottom w:val="0"/>
          <w:divBdr>
            <w:top w:val="none" w:sz="0" w:space="0" w:color="auto"/>
            <w:left w:val="none" w:sz="0" w:space="0" w:color="auto"/>
            <w:bottom w:val="none" w:sz="0" w:space="0" w:color="auto"/>
            <w:right w:val="none" w:sz="0" w:space="0" w:color="auto"/>
          </w:divBdr>
        </w:div>
        <w:div w:id="1996907700">
          <w:marLeft w:val="0"/>
          <w:marRight w:val="0"/>
          <w:marTop w:val="0"/>
          <w:marBottom w:val="0"/>
          <w:divBdr>
            <w:top w:val="none" w:sz="0" w:space="0" w:color="auto"/>
            <w:left w:val="none" w:sz="0" w:space="0" w:color="auto"/>
            <w:bottom w:val="none" w:sz="0" w:space="0" w:color="auto"/>
            <w:right w:val="none" w:sz="0" w:space="0" w:color="auto"/>
          </w:divBdr>
        </w:div>
        <w:div w:id="1800873962">
          <w:marLeft w:val="0"/>
          <w:marRight w:val="0"/>
          <w:marTop w:val="0"/>
          <w:marBottom w:val="0"/>
          <w:divBdr>
            <w:top w:val="none" w:sz="0" w:space="0" w:color="auto"/>
            <w:left w:val="none" w:sz="0" w:space="0" w:color="auto"/>
            <w:bottom w:val="none" w:sz="0" w:space="0" w:color="auto"/>
            <w:right w:val="none" w:sz="0" w:space="0" w:color="auto"/>
          </w:divBdr>
        </w:div>
        <w:div w:id="1649164466">
          <w:marLeft w:val="0"/>
          <w:marRight w:val="0"/>
          <w:marTop w:val="0"/>
          <w:marBottom w:val="0"/>
          <w:divBdr>
            <w:top w:val="none" w:sz="0" w:space="0" w:color="auto"/>
            <w:left w:val="none" w:sz="0" w:space="0" w:color="auto"/>
            <w:bottom w:val="none" w:sz="0" w:space="0" w:color="auto"/>
            <w:right w:val="none" w:sz="0" w:space="0" w:color="auto"/>
          </w:divBdr>
        </w:div>
        <w:div w:id="47803476">
          <w:marLeft w:val="0"/>
          <w:marRight w:val="0"/>
          <w:marTop w:val="0"/>
          <w:marBottom w:val="0"/>
          <w:divBdr>
            <w:top w:val="none" w:sz="0" w:space="0" w:color="auto"/>
            <w:left w:val="none" w:sz="0" w:space="0" w:color="auto"/>
            <w:bottom w:val="none" w:sz="0" w:space="0" w:color="auto"/>
            <w:right w:val="none" w:sz="0" w:space="0" w:color="auto"/>
          </w:divBdr>
        </w:div>
        <w:div w:id="1756517640">
          <w:marLeft w:val="0"/>
          <w:marRight w:val="0"/>
          <w:marTop w:val="0"/>
          <w:marBottom w:val="0"/>
          <w:divBdr>
            <w:top w:val="none" w:sz="0" w:space="0" w:color="auto"/>
            <w:left w:val="none" w:sz="0" w:space="0" w:color="auto"/>
            <w:bottom w:val="none" w:sz="0" w:space="0" w:color="auto"/>
            <w:right w:val="none" w:sz="0" w:space="0" w:color="auto"/>
          </w:divBdr>
        </w:div>
      </w:divsChild>
    </w:div>
    <w:div w:id="904604439">
      <w:bodyDiv w:val="1"/>
      <w:marLeft w:val="0"/>
      <w:marRight w:val="0"/>
      <w:marTop w:val="0"/>
      <w:marBottom w:val="0"/>
      <w:divBdr>
        <w:top w:val="none" w:sz="0" w:space="0" w:color="auto"/>
        <w:left w:val="none" w:sz="0" w:space="0" w:color="auto"/>
        <w:bottom w:val="none" w:sz="0" w:space="0" w:color="auto"/>
        <w:right w:val="none" w:sz="0" w:space="0" w:color="auto"/>
      </w:divBdr>
    </w:div>
    <w:div w:id="1025978359">
      <w:bodyDiv w:val="1"/>
      <w:marLeft w:val="0"/>
      <w:marRight w:val="0"/>
      <w:marTop w:val="0"/>
      <w:marBottom w:val="0"/>
      <w:divBdr>
        <w:top w:val="none" w:sz="0" w:space="0" w:color="auto"/>
        <w:left w:val="none" w:sz="0" w:space="0" w:color="auto"/>
        <w:bottom w:val="none" w:sz="0" w:space="0" w:color="auto"/>
        <w:right w:val="none" w:sz="0" w:space="0" w:color="auto"/>
      </w:divBdr>
    </w:div>
    <w:div w:id="1053581364">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271160676">
      <w:bodyDiv w:val="1"/>
      <w:marLeft w:val="0"/>
      <w:marRight w:val="0"/>
      <w:marTop w:val="0"/>
      <w:marBottom w:val="0"/>
      <w:divBdr>
        <w:top w:val="none" w:sz="0" w:space="0" w:color="auto"/>
        <w:left w:val="none" w:sz="0" w:space="0" w:color="auto"/>
        <w:bottom w:val="none" w:sz="0" w:space="0" w:color="auto"/>
        <w:right w:val="none" w:sz="0" w:space="0" w:color="auto"/>
      </w:divBdr>
      <w:divsChild>
        <w:div w:id="189688288">
          <w:marLeft w:val="0"/>
          <w:marRight w:val="0"/>
          <w:marTop w:val="0"/>
          <w:marBottom w:val="0"/>
          <w:divBdr>
            <w:top w:val="none" w:sz="0" w:space="0" w:color="auto"/>
            <w:left w:val="none" w:sz="0" w:space="0" w:color="auto"/>
            <w:bottom w:val="none" w:sz="0" w:space="0" w:color="auto"/>
            <w:right w:val="none" w:sz="0" w:space="0" w:color="auto"/>
          </w:divBdr>
          <w:divsChild>
            <w:div w:id="2083872545">
              <w:marLeft w:val="0"/>
              <w:marRight w:val="0"/>
              <w:marTop w:val="0"/>
              <w:marBottom w:val="0"/>
              <w:divBdr>
                <w:top w:val="none" w:sz="0" w:space="0" w:color="auto"/>
                <w:left w:val="none" w:sz="0" w:space="0" w:color="auto"/>
                <w:bottom w:val="none" w:sz="0" w:space="0" w:color="auto"/>
                <w:right w:val="none" w:sz="0" w:space="0" w:color="auto"/>
              </w:divBdr>
              <w:divsChild>
                <w:div w:id="44304708">
                  <w:marLeft w:val="0"/>
                  <w:marRight w:val="0"/>
                  <w:marTop w:val="0"/>
                  <w:marBottom w:val="0"/>
                  <w:divBdr>
                    <w:top w:val="none" w:sz="0" w:space="0" w:color="auto"/>
                    <w:left w:val="none" w:sz="0" w:space="0" w:color="auto"/>
                    <w:bottom w:val="none" w:sz="0" w:space="0" w:color="auto"/>
                    <w:right w:val="none" w:sz="0" w:space="0" w:color="auto"/>
                  </w:divBdr>
                  <w:divsChild>
                    <w:div w:id="16978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22040">
      <w:bodyDiv w:val="1"/>
      <w:marLeft w:val="0"/>
      <w:marRight w:val="0"/>
      <w:marTop w:val="0"/>
      <w:marBottom w:val="0"/>
      <w:divBdr>
        <w:top w:val="none" w:sz="0" w:space="0" w:color="auto"/>
        <w:left w:val="none" w:sz="0" w:space="0" w:color="auto"/>
        <w:bottom w:val="none" w:sz="0" w:space="0" w:color="auto"/>
        <w:right w:val="none" w:sz="0" w:space="0" w:color="auto"/>
      </w:divBdr>
    </w:div>
    <w:div w:id="1564751899">
      <w:bodyDiv w:val="1"/>
      <w:marLeft w:val="0"/>
      <w:marRight w:val="0"/>
      <w:marTop w:val="0"/>
      <w:marBottom w:val="0"/>
      <w:divBdr>
        <w:top w:val="none" w:sz="0" w:space="0" w:color="auto"/>
        <w:left w:val="none" w:sz="0" w:space="0" w:color="auto"/>
        <w:bottom w:val="none" w:sz="0" w:space="0" w:color="auto"/>
        <w:right w:val="none" w:sz="0" w:space="0" w:color="auto"/>
      </w:divBdr>
      <w:divsChild>
        <w:div w:id="1261836162">
          <w:marLeft w:val="0"/>
          <w:marRight w:val="0"/>
          <w:marTop w:val="0"/>
          <w:marBottom w:val="195"/>
          <w:divBdr>
            <w:top w:val="none" w:sz="0" w:space="0" w:color="auto"/>
            <w:left w:val="none" w:sz="0" w:space="0" w:color="auto"/>
            <w:bottom w:val="none" w:sz="0" w:space="0" w:color="auto"/>
            <w:right w:val="none" w:sz="0" w:space="0" w:color="auto"/>
          </w:divBdr>
        </w:div>
      </w:divsChild>
    </w:div>
    <w:div w:id="1567379572">
      <w:bodyDiv w:val="1"/>
      <w:marLeft w:val="0"/>
      <w:marRight w:val="0"/>
      <w:marTop w:val="0"/>
      <w:marBottom w:val="0"/>
      <w:divBdr>
        <w:top w:val="none" w:sz="0" w:space="0" w:color="auto"/>
        <w:left w:val="none" w:sz="0" w:space="0" w:color="auto"/>
        <w:bottom w:val="none" w:sz="0" w:space="0" w:color="auto"/>
        <w:right w:val="none" w:sz="0" w:space="0" w:color="auto"/>
      </w:divBdr>
    </w:div>
    <w:div w:id="1587298047">
      <w:bodyDiv w:val="1"/>
      <w:marLeft w:val="0"/>
      <w:marRight w:val="0"/>
      <w:marTop w:val="0"/>
      <w:marBottom w:val="0"/>
      <w:divBdr>
        <w:top w:val="none" w:sz="0" w:space="0" w:color="auto"/>
        <w:left w:val="none" w:sz="0" w:space="0" w:color="auto"/>
        <w:bottom w:val="none" w:sz="0" w:space="0" w:color="auto"/>
        <w:right w:val="none" w:sz="0" w:space="0" w:color="auto"/>
      </w:divBdr>
    </w:div>
    <w:div w:id="1724869837">
      <w:bodyDiv w:val="1"/>
      <w:marLeft w:val="0"/>
      <w:marRight w:val="0"/>
      <w:marTop w:val="0"/>
      <w:marBottom w:val="0"/>
      <w:divBdr>
        <w:top w:val="none" w:sz="0" w:space="0" w:color="auto"/>
        <w:left w:val="none" w:sz="0" w:space="0" w:color="auto"/>
        <w:bottom w:val="none" w:sz="0" w:space="0" w:color="auto"/>
        <w:right w:val="none" w:sz="0" w:space="0" w:color="auto"/>
      </w:divBdr>
    </w:div>
    <w:div w:id="2141722086">
      <w:bodyDiv w:val="1"/>
      <w:marLeft w:val="0"/>
      <w:marRight w:val="0"/>
      <w:marTop w:val="0"/>
      <w:marBottom w:val="0"/>
      <w:divBdr>
        <w:top w:val="none" w:sz="0" w:space="0" w:color="auto"/>
        <w:left w:val="none" w:sz="0" w:space="0" w:color="auto"/>
        <w:bottom w:val="none" w:sz="0" w:space="0" w:color="auto"/>
        <w:right w:val="none" w:sz="0" w:space="0" w:color="auto"/>
      </w:divBdr>
      <w:divsChild>
        <w:div w:id="1741638228">
          <w:marLeft w:val="0"/>
          <w:marRight w:val="0"/>
          <w:marTop w:val="0"/>
          <w:marBottom w:val="0"/>
          <w:divBdr>
            <w:top w:val="none" w:sz="0" w:space="0" w:color="auto"/>
            <w:left w:val="none" w:sz="0" w:space="0" w:color="auto"/>
            <w:bottom w:val="none" w:sz="0" w:space="0" w:color="auto"/>
            <w:right w:val="none" w:sz="0" w:space="0" w:color="auto"/>
          </w:divBdr>
        </w:div>
        <w:div w:id="366369969">
          <w:marLeft w:val="0"/>
          <w:marRight w:val="0"/>
          <w:marTop w:val="0"/>
          <w:marBottom w:val="0"/>
          <w:divBdr>
            <w:top w:val="none" w:sz="0" w:space="0" w:color="auto"/>
            <w:left w:val="none" w:sz="0" w:space="0" w:color="auto"/>
            <w:bottom w:val="none" w:sz="0" w:space="0" w:color="auto"/>
            <w:right w:val="none" w:sz="0" w:space="0" w:color="auto"/>
          </w:divBdr>
        </w:div>
        <w:div w:id="2332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stor.org/stable/2697771" TargetMode="External"/><Relationship Id="rId18" Type="http://schemas.openxmlformats.org/officeDocument/2006/relationships/hyperlink" Target="https://www.jstor.org/stable/1809167" TargetMode="External"/><Relationship Id="rId26" Type="http://schemas.openxmlformats.org/officeDocument/2006/relationships/hyperlink" Target="https://papers.ssrn.com/sol3/papers.cfm?abstract_id=304327" TargetMode="External"/><Relationship Id="rId3" Type="http://schemas.openxmlformats.org/officeDocument/2006/relationships/styles" Target="styles.xml"/><Relationship Id="rId21" Type="http://schemas.openxmlformats.org/officeDocument/2006/relationships/hyperlink" Target="https://www.jstor.org/stable/3003143" TargetMode="External"/><Relationship Id="rId7" Type="http://schemas.openxmlformats.org/officeDocument/2006/relationships/endnotes" Target="endnotes.xml"/><Relationship Id="rId12" Type="http://schemas.openxmlformats.org/officeDocument/2006/relationships/hyperlink" Target="https://doi.org/10.2307/2328565" TargetMode="External"/><Relationship Id="rId17" Type="http://schemas.openxmlformats.org/officeDocument/2006/relationships/hyperlink" Target="https://en.wikipedia.org/wiki/JSTOR_(identifier)" TargetMode="External"/><Relationship Id="rId25" Type="http://schemas.openxmlformats.org/officeDocument/2006/relationships/hyperlink" Target="https://papers.ssrn.com/sol3/papers.cfm?abstract_id=304326" TargetMode="External"/><Relationship Id="rId2" Type="http://schemas.openxmlformats.org/officeDocument/2006/relationships/numbering" Target="numbering.xml"/><Relationship Id="rId16" Type="http://schemas.openxmlformats.org/officeDocument/2006/relationships/hyperlink" Target="https://pubs.aeaweb.org/doi/pdfplus/10.1257/jep.2.4.99" TargetMode="External"/><Relationship Id="rId20" Type="http://schemas.openxmlformats.org/officeDocument/2006/relationships/hyperlink" Target="https://papers.ssrn.com/sol3/papers.cfm?abstract_id=2263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325486" TargetMode="External"/><Relationship Id="rId24" Type="http://schemas.openxmlformats.org/officeDocument/2006/relationships/hyperlink" Target="https://papers.ssrn.com/sol3/papers.cfm?abstract_id=3043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stor.org/stable/pdf/1809766.pdf?refreqid=fastly-default%3Ac99043a62de3434d9592b87fb21de6a2&amp;ab_segments=0%2Fbasic_search_gsv2%2Fcontrol&amp;origin=&amp;initiator=search-results&amp;acceptTC=1" TargetMode="External"/><Relationship Id="rId23" Type="http://schemas.openxmlformats.org/officeDocument/2006/relationships/hyperlink" Target="https://ideas.repec.org/p/ris/nobelp/1997_001.html" TargetMode="External"/><Relationship Id="rId28" Type="http://schemas.openxmlformats.org/officeDocument/2006/relationships/header" Target="header1.xml"/><Relationship Id="rId10" Type="http://schemas.openxmlformats.org/officeDocument/2006/relationships/hyperlink" Target="https://papers.ssrn.com/sol3/papers.cfm?abstract_id=244161" TargetMode="External"/><Relationship Id="rId19" Type="http://schemas.openxmlformats.org/officeDocument/2006/relationships/hyperlink" Target="https://papers.ssrn.com/sol3/papers.cfm?abstract_id=940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jstor.org/stable/3216805" TargetMode="External"/><Relationship Id="rId22" Type="http://schemas.openxmlformats.org/officeDocument/2006/relationships/hyperlink" Target="https://www.jstor.org/stable/1831029?searchText=&amp;searchUri=&amp;ab_segments=&amp;searchKey=&amp;refreqid=fastly-default%3Ac278b3ffada2485a0d221f089685d64f" TargetMode="External"/><Relationship Id="rId27" Type="http://schemas.openxmlformats.org/officeDocument/2006/relationships/hyperlink" Target="https://papers.ssrn.com/sol3/papers.cfm?abstract_id=304328" TargetMode="External"/><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2D9B-6762-475B-BAFE-C181F8BF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8446</Characters>
  <Application>Microsoft Office Word</Application>
  <DocSecurity>0</DocSecurity>
  <Lines>70</Lines>
  <Paragraphs>19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FDC</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Rosileia Milagres</dc:creator>
  <cp:keywords/>
  <dc:description/>
  <cp:lastModifiedBy>Oliviero Roggi</cp:lastModifiedBy>
  <cp:revision>2</cp:revision>
  <cp:lastPrinted>2021-06-14T14:44:00Z</cp:lastPrinted>
  <dcterms:created xsi:type="dcterms:W3CDTF">2025-10-29T18:40:00Z</dcterms:created>
  <dcterms:modified xsi:type="dcterms:W3CDTF">2025-10-29T18:40:00Z</dcterms:modified>
</cp:coreProperties>
</file>