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8B" w:rsidRPr="00752154" w:rsidRDefault="00BE403A" w:rsidP="00BE403A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="00963830" w:rsidRPr="00BE403A">
        <w:rPr>
          <w:rFonts w:ascii="Garamond" w:hAnsi="Garamond"/>
          <w:b/>
          <w:sz w:val="28"/>
          <w:szCs w:val="28"/>
        </w:rPr>
        <w:t>CURRICULUM VITAE</w:t>
      </w:r>
      <w:r w:rsidR="00963830" w:rsidRPr="00BE403A">
        <w:rPr>
          <w:rFonts w:ascii="Garamond" w:hAnsi="Garamond"/>
          <w:b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br/>
      </w:r>
      <w:r w:rsidRPr="00BE403A">
        <w:rPr>
          <w:rFonts w:ascii="Garamond" w:hAnsi="Garamond"/>
          <w:b/>
          <w:sz w:val="28"/>
          <w:szCs w:val="28"/>
        </w:rPr>
        <w:tab/>
      </w:r>
      <w:r w:rsidRPr="00BE403A">
        <w:rPr>
          <w:rFonts w:ascii="Garamond" w:hAnsi="Garamond"/>
          <w:b/>
          <w:sz w:val="28"/>
          <w:szCs w:val="28"/>
        </w:rPr>
        <w:tab/>
      </w:r>
      <w:r w:rsidRPr="00BE403A">
        <w:rPr>
          <w:rFonts w:ascii="Garamond" w:hAnsi="Garamond"/>
          <w:b/>
          <w:sz w:val="28"/>
          <w:szCs w:val="28"/>
        </w:rPr>
        <w:tab/>
      </w:r>
      <w:r w:rsidRPr="00BE403A">
        <w:rPr>
          <w:rFonts w:ascii="Garamond" w:hAnsi="Garamond"/>
          <w:b/>
          <w:sz w:val="28"/>
          <w:szCs w:val="28"/>
        </w:rPr>
        <w:tab/>
      </w:r>
      <w:r w:rsidR="00963830" w:rsidRPr="00BE403A">
        <w:rPr>
          <w:rFonts w:ascii="Garamond" w:hAnsi="Garamond"/>
          <w:b/>
          <w:sz w:val="28"/>
          <w:szCs w:val="28"/>
        </w:rPr>
        <w:t>DOTT. FABIO PAOLO DI VITA</w:t>
      </w:r>
      <w:r w:rsidR="00963830" w:rsidRPr="00BE403A">
        <w:rPr>
          <w:rFonts w:ascii="Garamond" w:hAnsi="Garamond"/>
          <w:b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BE403A">
        <w:rPr>
          <w:rFonts w:ascii="Garamond" w:hAnsi="Garamond"/>
          <w:b/>
          <w:sz w:val="28"/>
          <w:szCs w:val="28"/>
        </w:rPr>
        <w:t>Posizione attuale</w:t>
      </w:r>
      <w:r w:rsidR="00963830" w:rsidRPr="00BE403A">
        <w:rPr>
          <w:rFonts w:ascii="Garamond" w:hAnsi="Garamond"/>
          <w:b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t>• Ricercatore confermato in Storia Economica presso il Dipartimento di Economia e Impresa dell’Università degli Studi di Catania</w:t>
      </w:r>
      <w:r w:rsidR="00963830" w:rsidRPr="00BE403A">
        <w:rPr>
          <w:rFonts w:ascii="Garamond" w:hAnsi="Garamond"/>
          <w:sz w:val="28"/>
          <w:szCs w:val="28"/>
        </w:rPr>
        <w:br/>
        <w:t xml:space="preserve">• Professore aggregato di </w:t>
      </w:r>
      <w:r w:rsidR="001915D8">
        <w:rPr>
          <w:rFonts w:ascii="Garamond" w:hAnsi="Garamond"/>
          <w:sz w:val="28"/>
          <w:szCs w:val="28"/>
        </w:rPr>
        <w:t xml:space="preserve">Storia economica nel corso di laurea in Economia Aziendale e di </w:t>
      </w:r>
      <w:r w:rsidR="00963830" w:rsidRPr="00BE403A">
        <w:rPr>
          <w:rFonts w:ascii="Garamond" w:hAnsi="Garamond"/>
          <w:sz w:val="28"/>
          <w:szCs w:val="28"/>
        </w:rPr>
        <w:t>Storia dell'impresa nel corso di laurea magistrale in Direzione Aziendale, Dipartimento di Economia e Impresa, Università degli Studi di Catania</w:t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BE403A">
        <w:rPr>
          <w:rFonts w:ascii="Garamond" w:hAnsi="Garamond"/>
          <w:b/>
          <w:sz w:val="28"/>
          <w:szCs w:val="28"/>
        </w:rPr>
        <w:t>Formazione</w:t>
      </w:r>
      <w:r w:rsidR="00963830" w:rsidRPr="00BE403A">
        <w:rPr>
          <w:rFonts w:ascii="Garamond" w:hAnsi="Garamond"/>
          <w:b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t xml:space="preserve">• Diploma di Laurea in Economia e Commercio conseguito il 16/03/2000 presso l’Università degli Studi di Catania - Facoltà di Economia - con una tesi dal titolo </w:t>
      </w:r>
      <w:r w:rsidR="00963830" w:rsidRPr="00B40399">
        <w:rPr>
          <w:rFonts w:ascii="Garamond" w:hAnsi="Garamond"/>
          <w:i/>
          <w:sz w:val="28"/>
          <w:szCs w:val="28"/>
        </w:rPr>
        <w:t>La proprietà ecclesiastica in Sicilia nel primo ventennio del Settecento: il caso dei PP. Benedettini di S. Nicolò l’Arena</w:t>
      </w:r>
      <w:r w:rsidR="00963830" w:rsidRPr="00BE403A">
        <w:rPr>
          <w:rFonts w:ascii="Garamond" w:hAnsi="Garamond"/>
          <w:sz w:val="28"/>
          <w:szCs w:val="28"/>
        </w:rPr>
        <w:t>;</w:t>
      </w:r>
      <w:r w:rsidR="00963830" w:rsidRPr="00BE403A">
        <w:rPr>
          <w:rFonts w:ascii="Garamond" w:hAnsi="Garamond"/>
          <w:sz w:val="28"/>
          <w:szCs w:val="28"/>
        </w:rPr>
        <w:br/>
        <w:t xml:space="preserve">• Partecipazione al XXV Corso di specializzazione “F. Melis” tenutosi a Prato dal 28 aprile al 9 maggio 2003 sul tema </w:t>
      </w:r>
      <w:r w:rsidR="00963830" w:rsidRPr="00B40399">
        <w:rPr>
          <w:rFonts w:ascii="Garamond" w:hAnsi="Garamond"/>
          <w:i/>
          <w:sz w:val="28"/>
          <w:szCs w:val="28"/>
        </w:rPr>
        <w:t>Il mercato della terra – Secc. XIII-XVIII</w:t>
      </w:r>
      <w:r w:rsidR="00963830" w:rsidRPr="00BE403A">
        <w:rPr>
          <w:rFonts w:ascii="Garamond" w:hAnsi="Garamond"/>
          <w:sz w:val="28"/>
          <w:szCs w:val="28"/>
        </w:rPr>
        <w:t>;</w:t>
      </w:r>
      <w:r w:rsidR="00963830" w:rsidRPr="00BE403A">
        <w:rPr>
          <w:rFonts w:ascii="Garamond" w:hAnsi="Garamond"/>
          <w:sz w:val="28"/>
          <w:szCs w:val="28"/>
        </w:rPr>
        <w:br/>
        <w:t xml:space="preserve">• Dottorato di ricerca in Storia Economica conseguito il 9/04/2004 presso l’Università degli Studi di Bari - Facoltà di Economia - con una dissertazione dal titolo </w:t>
      </w:r>
      <w:r w:rsidR="00963830" w:rsidRPr="00B40399">
        <w:rPr>
          <w:rFonts w:ascii="Garamond" w:hAnsi="Garamond"/>
          <w:i/>
          <w:sz w:val="28"/>
          <w:szCs w:val="28"/>
        </w:rPr>
        <w:t xml:space="preserve">La famiglia Paternò Castello di </w:t>
      </w:r>
      <w:proofErr w:type="spellStart"/>
      <w:r w:rsidR="00963830" w:rsidRPr="00B40399">
        <w:rPr>
          <w:rFonts w:ascii="Garamond" w:hAnsi="Garamond"/>
          <w:i/>
          <w:sz w:val="28"/>
          <w:szCs w:val="28"/>
        </w:rPr>
        <w:t>Biscari</w:t>
      </w:r>
      <w:proofErr w:type="spellEnd"/>
      <w:r w:rsidR="00963830" w:rsidRPr="00B40399">
        <w:rPr>
          <w:rFonts w:ascii="Garamond" w:hAnsi="Garamond"/>
          <w:i/>
          <w:sz w:val="28"/>
          <w:szCs w:val="28"/>
        </w:rPr>
        <w:t>: forme di gestione di una grande proprietà nobiliare nella Sicilia del Settecento</w:t>
      </w:r>
      <w:r w:rsidR="00963830" w:rsidRPr="00BE403A">
        <w:rPr>
          <w:rFonts w:ascii="Garamond" w:hAnsi="Garamond"/>
          <w:sz w:val="28"/>
          <w:szCs w:val="28"/>
        </w:rPr>
        <w:t>;</w:t>
      </w:r>
      <w:r w:rsidR="00963830" w:rsidRPr="00BE403A">
        <w:rPr>
          <w:rFonts w:ascii="Garamond" w:hAnsi="Garamond"/>
          <w:sz w:val="28"/>
          <w:szCs w:val="28"/>
        </w:rPr>
        <w:br/>
        <w:t xml:space="preserve">• Partecipazione al XXVII Corso di specializzazione “F. Melis” tenutosi a Prato dal 4 al 15 aprile 2005 sul tema </w:t>
      </w:r>
      <w:r w:rsidR="00963830" w:rsidRPr="00B40399">
        <w:rPr>
          <w:rFonts w:ascii="Garamond" w:hAnsi="Garamond"/>
          <w:i/>
          <w:sz w:val="28"/>
          <w:szCs w:val="28"/>
        </w:rPr>
        <w:t>Ricchezza del mare. Ricchezza dal mare. Secc. XIII-XVIII</w:t>
      </w:r>
      <w:r w:rsidR="00963830" w:rsidRPr="00BE403A">
        <w:rPr>
          <w:rFonts w:ascii="Garamond" w:hAnsi="Garamond"/>
          <w:sz w:val="28"/>
          <w:szCs w:val="28"/>
        </w:rPr>
        <w:t>;</w:t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07121E">
        <w:rPr>
          <w:rFonts w:ascii="Garamond" w:hAnsi="Garamond"/>
          <w:sz w:val="28"/>
          <w:szCs w:val="28"/>
        </w:rPr>
        <w:t xml:space="preserve">• Assegnista di Ricerca in Storia Economica presso la Facoltà di Economia dell’Università degli Studi di Catania nel periodo 2.11.2004 – 1.11.2006 con il seguente programma di ricerca </w:t>
      </w:r>
      <w:r w:rsidR="00963830" w:rsidRPr="0007121E">
        <w:rPr>
          <w:rFonts w:ascii="Garamond" w:hAnsi="Garamond"/>
          <w:i/>
          <w:sz w:val="28"/>
          <w:szCs w:val="28"/>
        </w:rPr>
        <w:t>Patrimoni laici ed ecclesiastici in Sicilia fra ‘700 e ‘800</w:t>
      </w:r>
      <w:r w:rsidR="00963830" w:rsidRPr="0007121E">
        <w:rPr>
          <w:rFonts w:ascii="Garamond" w:hAnsi="Garamond"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B71BA4">
        <w:rPr>
          <w:rFonts w:ascii="Garamond" w:hAnsi="Garamond"/>
          <w:b/>
          <w:sz w:val="28"/>
          <w:szCs w:val="28"/>
        </w:rPr>
        <w:t>Lingue straniere</w:t>
      </w:r>
      <w:r w:rsidR="00963830" w:rsidRPr="00B71BA4">
        <w:rPr>
          <w:rFonts w:ascii="Garamond" w:hAnsi="Garamond"/>
          <w:b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t xml:space="preserve">Conseguimento del certificato TOEFL (Test of English </w:t>
      </w:r>
      <w:proofErr w:type="spellStart"/>
      <w:r w:rsidR="00963830" w:rsidRPr="00BE403A">
        <w:rPr>
          <w:rFonts w:ascii="Garamond" w:hAnsi="Garamond"/>
          <w:sz w:val="28"/>
          <w:szCs w:val="28"/>
        </w:rPr>
        <w:t>as</w:t>
      </w:r>
      <w:proofErr w:type="spellEnd"/>
      <w:r w:rsidR="00963830" w:rsidRPr="00BE403A">
        <w:rPr>
          <w:rFonts w:ascii="Garamond" w:hAnsi="Garamond"/>
          <w:sz w:val="28"/>
          <w:szCs w:val="28"/>
        </w:rPr>
        <w:t xml:space="preserve"> a </w:t>
      </w:r>
      <w:proofErr w:type="spellStart"/>
      <w:r w:rsidR="00963830" w:rsidRPr="00BE403A">
        <w:rPr>
          <w:rFonts w:ascii="Garamond" w:hAnsi="Garamond"/>
          <w:sz w:val="28"/>
          <w:szCs w:val="28"/>
        </w:rPr>
        <w:t>Foreign</w:t>
      </w:r>
      <w:proofErr w:type="spellEnd"/>
      <w:r w:rsidR="00963830" w:rsidRPr="00BE403A">
        <w:rPr>
          <w:rFonts w:ascii="Garamond" w:hAnsi="Garamond"/>
          <w:sz w:val="28"/>
          <w:szCs w:val="28"/>
        </w:rPr>
        <w:t xml:space="preserve"> Language) in data 12/06/1999.</w:t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B71BA4">
        <w:rPr>
          <w:rFonts w:ascii="Garamond" w:hAnsi="Garamond"/>
          <w:b/>
          <w:sz w:val="28"/>
          <w:szCs w:val="28"/>
        </w:rPr>
        <w:t>Esperienze professionali</w:t>
      </w:r>
      <w:r w:rsidR="00963830" w:rsidRPr="00B71BA4">
        <w:rPr>
          <w:rFonts w:ascii="Garamond" w:hAnsi="Garamond"/>
          <w:b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t xml:space="preserve">• Componente delle commissioni d’esame di Storia economica, Storia dell’impresa e Storia del Pensiero Economico presso </w:t>
      </w:r>
      <w:r w:rsidR="00B3170A">
        <w:rPr>
          <w:rFonts w:ascii="Garamond" w:hAnsi="Garamond"/>
          <w:sz w:val="28"/>
          <w:szCs w:val="28"/>
        </w:rPr>
        <w:t>il Dipartimento di Economia e Impresa</w:t>
      </w:r>
      <w:r w:rsidR="00963830" w:rsidRPr="00BE403A">
        <w:rPr>
          <w:rFonts w:ascii="Garamond" w:hAnsi="Garamond"/>
          <w:sz w:val="28"/>
          <w:szCs w:val="28"/>
        </w:rPr>
        <w:t xml:space="preserve"> dell’Università degli Studi di Catania;</w:t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lastRenderedPageBreak/>
        <w:t xml:space="preserve">• Incarico di tutorato relativo alla disciplina “Storia Economica”, negli anni 2001, 2002, 2003, 2004 e 2005 nell’ambito del progetto di sostegno didattico e di orientamento a favore degli studenti fuori sede, iscritti alla Facoltà di Economia dell’Università di Catania, residenti nei paesi della zona Sud della Provincia di Caltanissetta; </w:t>
      </w:r>
      <w:r w:rsidR="00963830" w:rsidRPr="00BE403A">
        <w:rPr>
          <w:rFonts w:ascii="Garamond" w:hAnsi="Garamond"/>
          <w:sz w:val="28"/>
          <w:szCs w:val="28"/>
        </w:rPr>
        <w:br/>
      </w:r>
      <w:r w:rsidR="00963830" w:rsidRPr="00752154">
        <w:rPr>
          <w:rFonts w:ascii="Garamond" w:hAnsi="Garamond"/>
          <w:sz w:val="28"/>
          <w:szCs w:val="28"/>
        </w:rPr>
        <w:t xml:space="preserve">• </w:t>
      </w:r>
      <w:r w:rsidR="00206F75" w:rsidRPr="00206F75">
        <w:rPr>
          <w:rFonts w:ascii="Garamond" w:hAnsi="Garamond"/>
          <w:sz w:val="28"/>
          <w:szCs w:val="28"/>
        </w:rPr>
        <w:t xml:space="preserve">Incarico professionale conferito </w:t>
      </w:r>
      <w:r w:rsidR="00206F75">
        <w:rPr>
          <w:rFonts w:ascii="Garamond" w:hAnsi="Garamond"/>
          <w:sz w:val="28"/>
          <w:szCs w:val="28"/>
        </w:rPr>
        <w:t xml:space="preserve">nel 2003 </w:t>
      </w:r>
      <w:r w:rsidR="00206F75" w:rsidRPr="00206F75">
        <w:rPr>
          <w:rFonts w:ascii="Garamond" w:hAnsi="Garamond"/>
          <w:sz w:val="28"/>
          <w:szCs w:val="28"/>
        </w:rPr>
        <w:t xml:space="preserve">dal Dipartimento di Analisi Rappresentazione e Progetto nelle aree del Mediterraneo (D.A.R.P.) della Facoltà di Architettura dell’Università degli Studi di Catania concernente lo svolgimento di ricerche archivistiche sul “Laberinto dei </w:t>
      </w:r>
      <w:proofErr w:type="spellStart"/>
      <w:r w:rsidR="00206F75" w:rsidRPr="00206F75">
        <w:rPr>
          <w:rFonts w:ascii="Garamond" w:hAnsi="Garamond"/>
          <w:sz w:val="28"/>
          <w:szCs w:val="28"/>
        </w:rPr>
        <w:t>Biscari</w:t>
      </w:r>
      <w:proofErr w:type="spellEnd"/>
      <w:r w:rsidR="00206F75" w:rsidRPr="00206F75">
        <w:rPr>
          <w:rFonts w:ascii="Garamond" w:hAnsi="Garamond"/>
          <w:sz w:val="28"/>
          <w:szCs w:val="28"/>
        </w:rPr>
        <w:t>”, giardino settecentesco che costituisce il nucleo più antico dell’attuale Villa Bellini di Catania. Il suddetto compito, che ha riguardato in particolare l’individuazione e l’analisi di fonti notarili e contabili, è stato espletato su incarico del prof. Giuseppe Pagnano, direttore del suddetto Dipartimento, nell’ambito del progetto speciale del Comune di Catania dal titolo “Recupero e valorizzazione del verde storico Giardino Bellini, per una migliore fruibilità anche ai f</w:t>
      </w:r>
      <w:r w:rsidR="00206F75">
        <w:rPr>
          <w:rFonts w:ascii="Garamond" w:hAnsi="Garamond"/>
          <w:sz w:val="28"/>
          <w:szCs w:val="28"/>
        </w:rPr>
        <w:t>ini ludico-spettacolari”.</w:t>
      </w:r>
      <w:r w:rsidR="00963830" w:rsidRPr="00752154">
        <w:rPr>
          <w:rFonts w:ascii="Garamond" w:hAnsi="Garamond"/>
          <w:sz w:val="28"/>
          <w:szCs w:val="28"/>
        </w:rPr>
        <w:t xml:space="preserve"> </w:t>
      </w:r>
      <w:r w:rsidR="00963830" w:rsidRPr="00752154">
        <w:rPr>
          <w:rFonts w:ascii="Garamond" w:hAnsi="Garamond"/>
          <w:sz w:val="28"/>
          <w:szCs w:val="28"/>
        </w:rPr>
        <w:br/>
        <w:t>• Partecipazione</w:t>
      </w:r>
      <w:r w:rsidR="003000C1">
        <w:rPr>
          <w:rFonts w:ascii="Garamond" w:hAnsi="Garamond"/>
          <w:sz w:val="28"/>
          <w:szCs w:val="28"/>
        </w:rPr>
        <w:t xml:space="preserve"> nel 2005 al progetto di ricerca “</w:t>
      </w:r>
      <w:proofErr w:type="spellStart"/>
      <w:r w:rsidR="003000C1">
        <w:rPr>
          <w:rFonts w:ascii="Garamond" w:hAnsi="Garamond"/>
          <w:sz w:val="28"/>
          <w:szCs w:val="28"/>
        </w:rPr>
        <w:t>Greek</w:t>
      </w:r>
      <w:proofErr w:type="spellEnd"/>
      <w:r w:rsidR="003000C1">
        <w:rPr>
          <w:rFonts w:ascii="Garamond" w:hAnsi="Garamond"/>
          <w:sz w:val="28"/>
          <w:szCs w:val="28"/>
        </w:rPr>
        <w:t xml:space="preserve"> </w:t>
      </w:r>
      <w:proofErr w:type="spellStart"/>
      <w:r w:rsidR="003000C1">
        <w:rPr>
          <w:rFonts w:ascii="Garamond" w:hAnsi="Garamond"/>
          <w:sz w:val="28"/>
          <w:szCs w:val="28"/>
        </w:rPr>
        <w:t>Shipping</w:t>
      </w:r>
      <w:proofErr w:type="spellEnd"/>
      <w:r w:rsidR="003000C1">
        <w:rPr>
          <w:rFonts w:ascii="Garamond" w:hAnsi="Garamond"/>
          <w:sz w:val="28"/>
          <w:szCs w:val="28"/>
        </w:rPr>
        <w:t xml:space="preserve"> </w:t>
      </w:r>
      <w:proofErr w:type="spellStart"/>
      <w:r w:rsidR="003000C1">
        <w:rPr>
          <w:rFonts w:ascii="Garamond" w:hAnsi="Garamond"/>
          <w:sz w:val="28"/>
          <w:szCs w:val="28"/>
        </w:rPr>
        <w:t>History</w:t>
      </w:r>
      <w:proofErr w:type="spellEnd"/>
      <w:r w:rsidR="003000C1">
        <w:rPr>
          <w:rFonts w:ascii="Garamond" w:hAnsi="Garamond"/>
          <w:sz w:val="28"/>
          <w:szCs w:val="28"/>
        </w:rPr>
        <w:t xml:space="preserve">, 1700-1821” promosso dalla </w:t>
      </w:r>
      <w:proofErr w:type="spellStart"/>
      <w:r w:rsidR="003000C1">
        <w:rPr>
          <w:rFonts w:ascii="Garamond" w:hAnsi="Garamond"/>
          <w:sz w:val="28"/>
          <w:szCs w:val="28"/>
        </w:rPr>
        <w:t>Ionian</w:t>
      </w:r>
      <w:proofErr w:type="spellEnd"/>
      <w:r w:rsidR="003000C1">
        <w:rPr>
          <w:rFonts w:ascii="Garamond" w:hAnsi="Garamond"/>
          <w:sz w:val="28"/>
          <w:szCs w:val="28"/>
        </w:rPr>
        <w:t xml:space="preserve"> </w:t>
      </w:r>
      <w:proofErr w:type="spellStart"/>
      <w:r w:rsidR="003000C1">
        <w:rPr>
          <w:rFonts w:ascii="Garamond" w:hAnsi="Garamond"/>
          <w:sz w:val="28"/>
          <w:szCs w:val="28"/>
        </w:rPr>
        <w:t>University</w:t>
      </w:r>
      <w:proofErr w:type="spellEnd"/>
      <w:r w:rsidR="003000C1">
        <w:rPr>
          <w:rFonts w:ascii="Garamond" w:hAnsi="Garamond"/>
          <w:sz w:val="28"/>
          <w:szCs w:val="28"/>
        </w:rPr>
        <w:t xml:space="preserve"> all’interno del </w:t>
      </w:r>
      <w:r w:rsidR="00963830" w:rsidRPr="00752154">
        <w:rPr>
          <w:rFonts w:ascii="Garamond" w:hAnsi="Garamond"/>
          <w:sz w:val="28"/>
          <w:szCs w:val="28"/>
        </w:rPr>
        <w:t>progetto “</w:t>
      </w:r>
      <w:proofErr w:type="spellStart"/>
      <w:r w:rsidR="00963830" w:rsidRPr="00752154">
        <w:rPr>
          <w:rFonts w:ascii="Garamond" w:hAnsi="Garamond"/>
          <w:sz w:val="28"/>
          <w:szCs w:val="28"/>
        </w:rPr>
        <w:t>Pythaghoras</w:t>
      </w:r>
      <w:proofErr w:type="spellEnd"/>
      <w:r w:rsidR="00963830" w:rsidRPr="00752154">
        <w:rPr>
          <w:rFonts w:ascii="Garamond" w:hAnsi="Garamond"/>
          <w:sz w:val="28"/>
          <w:szCs w:val="28"/>
        </w:rPr>
        <w:t xml:space="preserve">”, </w:t>
      </w:r>
      <w:r w:rsidR="003000C1">
        <w:rPr>
          <w:rFonts w:ascii="Garamond" w:hAnsi="Garamond"/>
          <w:sz w:val="28"/>
          <w:szCs w:val="28"/>
        </w:rPr>
        <w:t>finanziato dal Governo greco e dall’Unione Europea allo scopo di promuovere la ricerca nelle università elleniche.</w:t>
      </w:r>
    </w:p>
    <w:p w:rsidR="00CE3B69" w:rsidRDefault="004C4B8B" w:rsidP="00510DF2">
      <w:pPr>
        <w:spacing w:after="0"/>
        <w:rPr>
          <w:rFonts w:ascii="Garamond" w:hAnsi="Garamond"/>
          <w:sz w:val="28"/>
          <w:szCs w:val="28"/>
        </w:rPr>
      </w:pPr>
      <w:r w:rsidRPr="00752154">
        <w:rPr>
          <w:rFonts w:ascii="Garamond" w:hAnsi="Garamond"/>
          <w:sz w:val="28"/>
          <w:szCs w:val="28"/>
        </w:rPr>
        <w:t xml:space="preserve">• </w:t>
      </w:r>
      <w:r w:rsidR="00510DF2" w:rsidRPr="00752154">
        <w:rPr>
          <w:rFonts w:ascii="Garamond" w:hAnsi="Garamond"/>
          <w:sz w:val="28"/>
          <w:szCs w:val="28"/>
        </w:rPr>
        <w:t xml:space="preserve">Membro della commissione di valutazione finale del Dottorato di Ricerca in “Analisi e storicizzazione dei processi produttivi”, XXIV ciclo, anno 2012, Università degli Studi di Bari “Aldo Moro”, Dipartimento di Studi Europei, </w:t>
      </w:r>
      <w:proofErr w:type="spellStart"/>
      <w:r w:rsidR="00510DF2" w:rsidRPr="00752154">
        <w:rPr>
          <w:rFonts w:ascii="Garamond" w:hAnsi="Garamond"/>
          <w:sz w:val="28"/>
          <w:szCs w:val="28"/>
        </w:rPr>
        <w:t>Giuspubblicistici</w:t>
      </w:r>
      <w:proofErr w:type="spellEnd"/>
      <w:r w:rsidR="00510DF2" w:rsidRPr="00752154">
        <w:rPr>
          <w:rFonts w:ascii="Garamond" w:hAnsi="Garamond"/>
          <w:sz w:val="28"/>
          <w:szCs w:val="28"/>
        </w:rPr>
        <w:t xml:space="preserve"> e Storico-Economici;</w:t>
      </w:r>
    </w:p>
    <w:p w:rsidR="005178A6" w:rsidRDefault="00CE3B69" w:rsidP="00510DF2">
      <w:pPr>
        <w:spacing w:after="0"/>
        <w:rPr>
          <w:rFonts w:ascii="Garamond" w:hAnsi="Garamond"/>
          <w:sz w:val="28"/>
          <w:szCs w:val="28"/>
        </w:rPr>
      </w:pPr>
      <w:r w:rsidRPr="005178A6">
        <w:rPr>
          <w:rFonts w:ascii="Garamond" w:hAnsi="Garamond"/>
          <w:sz w:val="28"/>
          <w:szCs w:val="28"/>
        </w:rPr>
        <w:t xml:space="preserve">• </w:t>
      </w:r>
      <w:r w:rsidR="005178A6" w:rsidRPr="005178A6">
        <w:rPr>
          <w:rFonts w:ascii="Garamond" w:hAnsi="Garamond"/>
          <w:sz w:val="28"/>
          <w:szCs w:val="28"/>
        </w:rPr>
        <w:t xml:space="preserve">Componente del gruppo di ricerca su </w:t>
      </w:r>
      <w:r w:rsidR="005178A6" w:rsidRPr="005178A6">
        <w:rPr>
          <w:rFonts w:ascii="Garamond" w:hAnsi="Garamond"/>
          <w:i/>
          <w:sz w:val="28"/>
          <w:szCs w:val="28"/>
        </w:rPr>
        <w:t xml:space="preserve">Coalizioni di comando e imprese familiari. Un approccio multidisciplinare basato sui metodi di </w:t>
      </w:r>
      <w:proofErr w:type="spellStart"/>
      <w:r w:rsidR="005178A6" w:rsidRPr="005178A6">
        <w:rPr>
          <w:rFonts w:ascii="Garamond" w:hAnsi="Garamond"/>
          <w:i/>
          <w:sz w:val="28"/>
          <w:szCs w:val="28"/>
        </w:rPr>
        <w:t>storytelling</w:t>
      </w:r>
      <w:proofErr w:type="spellEnd"/>
      <w:r w:rsidR="005178A6" w:rsidRPr="005178A6">
        <w:rPr>
          <w:rFonts w:ascii="Garamond" w:hAnsi="Garamond"/>
          <w:sz w:val="28"/>
          <w:szCs w:val="28"/>
        </w:rPr>
        <w:t xml:space="preserve"> (coordinatore prof. R. </w:t>
      </w:r>
      <w:proofErr w:type="spellStart"/>
      <w:r w:rsidR="005178A6" w:rsidRPr="005178A6">
        <w:rPr>
          <w:rFonts w:ascii="Garamond" w:hAnsi="Garamond"/>
          <w:sz w:val="28"/>
          <w:szCs w:val="28"/>
        </w:rPr>
        <w:t>Faraci</w:t>
      </w:r>
      <w:proofErr w:type="spellEnd"/>
      <w:r w:rsidR="005178A6" w:rsidRPr="005178A6">
        <w:rPr>
          <w:rFonts w:ascii="Garamond" w:hAnsi="Garamond"/>
          <w:sz w:val="28"/>
          <w:szCs w:val="28"/>
        </w:rPr>
        <w:t xml:space="preserve">) nell’ambito del </w:t>
      </w:r>
      <w:r w:rsidR="00C50B87" w:rsidRPr="005178A6">
        <w:rPr>
          <w:rFonts w:ascii="Garamond" w:hAnsi="Garamond"/>
          <w:sz w:val="28"/>
          <w:szCs w:val="28"/>
        </w:rPr>
        <w:t xml:space="preserve">progetto </w:t>
      </w:r>
      <w:r w:rsidRPr="005178A6">
        <w:rPr>
          <w:rFonts w:ascii="Garamond" w:hAnsi="Garamond"/>
          <w:sz w:val="28"/>
          <w:szCs w:val="28"/>
        </w:rPr>
        <w:t xml:space="preserve">FIR 2014 </w:t>
      </w:r>
      <w:r w:rsidR="00C50B87" w:rsidRPr="005178A6">
        <w:rPr>
          <w:rFonts w:ascii="Garamond" w:hAnsi="Garamond"/>
          <w:sz w:val="28"/>
          <w:szCs w:val="28"/>
        </w:rPr>
        <w:t>(Università degli Studi di Catania)</w:t>
      </w:r>
      <w:r w:rsidR="005178A6" w:rsidRPr="005178A6">
        <w:rPr>
          <w:rFonts w:ascii="Garamond" w:hAnsi="Garamond"/>
          <w:sz w:val="28"/>
          <w:szCs w:val="28"/>
        </w:rPr>
        <w:t>.</w:t>
      </w:r>
    </w:p>
    <w:p w:rsidR="00CC1D61" w:rsidRDefault="00963830" w:rsidP="00510DF2">
      <w:pPr>
        <w:spacing w:after="0"/>
        <w:rPr>
          <w:rFonts w:ascii="Garamond" w:hAnsi="Garamond"/>
          <w:sz w:val="28"/>
          <w:szCs w:val="28"/>
        </w:rPr>
      </w:pPr>
      <w:r w:rsidRPr="00752154">
        <w:rPr>
          <w:rFonts w:ascii="Garamond" w:hAnsi="Garamond"/>
          <w:sz w:val="28"/>
          <w:szCs w:val="28"/>
        </w:rPr>
        <w:br/>
      </w:r>
      <w:r w:rsidRPr="00BE403A">
        <w:rPr>
          <w:rFonts w:ascii="Garamond" w:hAnsi="Garamond"/>
          <w:sz w:val="28"/>
          <w:szCs w:val="28"/>
        </w:rPr>
        <w:t xml:space="preserve">• Partecipazione in qualità di relatore al secondo convegno del </w:t>
      </w:r>
      <w:proofErr w:type="spellStart"/>
      <w:r w:rsidRPr="00BE403A">
        <w:rPr>
          <w:rFonts w:ascii="Garamond" w:hAnsi="Garamond"/>
          <w:sz w:val="28"/>
          <w:szCs w:val="28"/>
        </w:rPr>
        <w:t>Mediterranean</w:t>
      </w:r>
      <w:proofErr w:type="spellEnd"/>
      <w:r w:rsidRPr="00BE403A">
        <w:rPr>
          <w:rFonts w:ascii="Garamond" w:hAnsi="Garamond"/>
          <w:sz w:val="28"/>
          <w:szCs w:val="28"/>
        </w:rPr>
        <w:t xml:space="preserve"> Maritime </w:t>
      </w:r>
      <w:proofErr w:type="spellStart"/>
      <w:r w:rsidRPr="00BE403A">
        <w:rPr>
          <w:rFonts w:ascii="Garamond" w:hAnsi="Garamond"/>
          <w:sz w:val="28"/>
          <w:szCs w:val="28"/>
        </w:rPr>
        <w:t>History</w:t>
      </w:r>
      <w:proofErr w:type="spellEnd"/>
      <w:r w:rsidRPr="00BE403A">
        <w:rPr>
          <w:rFonts w:ascii="Garamond" w:hAnsi="Garamond"/>
          <w:sz w:val="28"/>
          <w:szCs w:val="28"/>
        </w:rPr>
        <w:t xml:space="preserve"> Network (MMHN) tenutosi a Messina/Taormina nel periodo 4-7 maggio 2006 con un intervento dal titolo “</w:t>
      </w:r>
      <w:proofErr w:type="spellStart"/>
      <w:r w:rsidRPr="00BE403A">
        <w:rPr>
          <w:rFonts w:ascii="Garamond" w:hAnsi="Garamond"/>
          <w:sz w:val="28"/>
          <w:szCs w:val="28"/>
        </w:rPr>
        <w:t>Greek</w:t>
      </w:r>
      <w:proofErr w:type="spellEnd"/>
      <w:r w:rsidRPr="00BE403A">
        <w:rPr>
          <w:rFonts w:ascii="Garamond" w:hAnsi="Garamond"/>
          <w:sz w:val="28"/>
          <w:szCs w:val="28"/>
        </w:rPr>
        <w:t xml:space="preserve"> </w:t>
      </w:r>
      <w:proofErr w:type="spellStart"/>
      <w:r w:rsidRPr="00BE403A">
        <w:rPr>
          <w:rFonts w:ascii="Garamond" w:hAnsi="Garamond"/>
          <w:sz w:val="28"/>
          <w:szCs w:val="28"/>
        </w:rPr>
        <w:t>ships</w:t>
      </w:r>
      <w:proofErr w:type="spellEnd"/>
      <w:r w:rsidRPr="00BE403A">
        <w:rPr>
          <w:rFonts w:ascii="Garamond" w:hAnsi="Garamond"/>
          <w:sz w:val="28"/>
          <w:szCs w:val="28"/>
        </w:rPr>
        <w:t xml:space="preserve"> in </w:t>
      </w:r>
      <w:proofErr w:type="spellStart"/>
      <w:r w:rsidRPr="00BE403A">
        <w:rPr>
          <w:rFonts w:ascii="Garamond" w:hAnsi="Garamond"/>
          <w:sz w:val="28"/>
          <w:szCs w:val="28"/>
        </w:rPr>
        <w:t>Sicily</w:t>
      </w:r>
      <w:proofErr w:type="spellEnd"/>
      <w:r w:rsidRPr="00BE403A">
        <w:rPr>
          <w:rFonts w:ascii="Garamond" w:hAnsi="Garamond"/>
          <w:sz w:val="28"/>
          <w:szCs w:val="28"/>
        </w:rPr>
        <w:t xml:space="preserve"> </w:t>
      </w:r>
      <w:proofErr w:type="spellStart"/>
      <w:r w:rsidRPr="00BE403A">
        <w:rPr>
          <w:rFonts w:ascii="Garamond" w:hAnsi="Garamond"/>
          <w:sz w:val="28"/>
          <w:szCs w:val="28"/>
        </w:rPr>
        <w:t>during</w:t>
      </w:r>
      <w:proofErr w:type="spellEnd"/>
      <w:r w:rsidRPr="00BE403A">
        <w:rPr>
          <w:rFonts w:ascii="Garamond" w:hAnsi="Garamond"/>
          <w:sz w:val="28"/>
          <w:szCs w:val="28"/>
        </w:rPr>
        <w:t xml:space="preserve"> the 18th </w:t>
      </w:r>
      <w:proofErr w:type="spellStart"/>
      <w:r w:rsidRPr="00BE403A">
        <w:rPr>
          <w:rFonts w:ascii="Garamond" w:hAnsi="Garamond"/>
          <w:sz w:val="28"/>
          <w:szCs w:val="28"/>
        </w:rPr>
        <w:t>century</w:t>
      </w:r>
      <w:proofErr w:type="spellEnd"/>
      <w:r w:rsidRPr="00BE403A">
        <w:rPr>
          <w:rFonts w:ascii="Garamond" w:hAnsi="Garamond"/>
          <w:sz w:val="28"/>
          <w:szCs w:val="28"/>
        </w:rPr>
        <w:t xml:space="preserve">: </w:t>
      </w:r>
      <w:proofErr w:type="spellStart"/>
      <w:r w:rsidRPr="00BE403A">
        <w:rPr>
          <w:rFonts w:ascii="Garamond" w:hAnsi="Garamond"/>
          <w:sz w:val="28"/>
          <w:szCs w:val="28"/>
        </w:rPr>
        <w:t>health</w:t>
      </w:r>
      <w:proofErr w:type="spellEnd"/>
      <w:r w:rsidRPr="00BE403A">
        <w:rPr>
          <w:rFonts w:ascii="Garamond" w:hAnsi="Garamond"/>
          <w:sz w:val="28"/>
          <w:szCs w:val="28"/>
        </w:rPr>
        <w:t xml:space="preserve"> </w:t>
      </w:r>
      <w:proofErr w:type="spellStart"/>
      <w:r w:rsidRPr="00BE403A">
        <w:rPr>
          <w:rFonts w:ascii="Garamond" w:hAnsi="Garamond"/>
          <w:sz w:val="28"/>
          <w:szCs w:val="28"/>
        </w:rPr>
        <w:t>practises</w:t>
      </w:r>
      <w:proofErr w:type="spellEnd"/>
      <w:r w:rsidRPr="00BE403A">
        <w:rPr>
          <w:rFonts w:ascii="Garamond" w:hAnsi="Garamond"/>
          <w:sz w:val="28"/>
          <w:szCs w:val="28"/>
        </w:rPr>
        <w:t xml:space="preserve"> and commercial </w:t>
      </w:r>
      <w:proofErr w:type="spellStart"/>
      <w:r w:rsidRPr="00BE403A">
        <w:rPr>
          <w:rFonts w:ascii="Garamond" w:hAnsi="Garamond"/>
          <w:sz w:val="28"/>
          <w:szCs w:val="28"/>
        </w:rPr>
        <w:t>relationships</w:t>
      </w:r>
      <w:proofErr w:type="spellEnd"/>
      <w:r w:rsidRPr="00BE403A">
        <w:rPr>
          <w:rFonts w:ascii="Garamond" w:hAnsi="Garamond"/>
          <w:sz w:val="28"/>
          <w:szCs w:val="28"/>
        </w:rPr>
        <w:t>”;</w:t>
      </w:r>
    </w:p>
    <w:p w:rsidR="00CA3338" w:rsidRDefault="00CC1D61" w:rsidP="00510DF2">
      <w:pPr>
        <w:spacing w:after="0"/>
        <w:rPr>
          <w:rFonts w:ascii="Garamond" w:hAnsi="Garamond"/>
          <w:sz w:val="28"/>
          <w:szCs w:val="28"/>
        </w:rPr>
      </w:pPr>
      <w:r w:rsidRPr="00E3367B">
        <w:rPr>
          <w:rFonts w:ascii="Garamond" w:hAnsi="Garamond"/>
          <w:sz w:val="28"/>
          <w:szCs w:val="28"/>
        </w:rPr>
        <w:t xml:space="preserve">• Partecipazione in qualità di relatore al convegno internazionale di studi </w:t>
      </w:r>
      <w:r w:rsidR="00E3367B" w:rsidRPr="00E3367B">
        <w:rPr>
          <w:rFonts w:ascii="Garamond" w:hAnsi="Garamond"/>
          <w:sz w:val="28"/>
          <w:szCs w:val="28"/>
        </w:rPr>
        <w:t>“</w:t>
      </w:r>
      <w:proofErr w:type="spellStart"/>
      <w:r w:rsidR="00E3367B" w:rsidRPr="00E3367B">
        <w:rPr>
          <w:rFonts w:ascii="Garamond" w:hAnsi="Garamond"/>
          <w:sz w:val="28"/>
          <w:szCs w:val="28"/>
        </w:rPr>
        <w:t>Greek</w:t>
      </w:r>
      <w:proofErr w:type="spellEnd"/>
      <w:r w:rsidR="00E3367B" w:rsidRPr="00E3367B">
        <w:rPr>
          <w:rFonts w:ascii="Garamond" w:hAnsi="Garamond"/>
          <w:sz w:val="28"/>
          <w:szCs w:val="28"/>
        </w:rPr>
        <w:t xml:space="preserve"> Maritime </w:t>
      </w:r>
      <w:proofErr w:type="spellStart"/>
      <w:r w:rsidR="00E3367B" w:rsidRPr="00E3367B">
        <w:rPr>
          <w:rFonts w:ascii="Garamond" w:hAnsi="Garamond"/>
          <w:sz w:val="28"/>
          <w:szCs w:val="28"/>
        </w:rPr>
        <w:t>History</w:t>
      </w:r>
      <w:proofErr w:type="spellEnd"/>
      <w:r w:rsidR="00E3367B" w:rsidRPr="00E3367B">
        <w:rPr>
          <w:rFonts w:ascii="Garamond" w:hAnsi="Garamond"/>
          <w:sz w:val="28"/>
          <w:szCs w:val="28"/>
        </w:rPr>
        <w:t>, 18</w:t>
      </w:r>
      <w:r w:rsidR="00E3367B" w:rsidRPr="00E3367B">
        <w:rPr>
          <w:rFonts w:ascii="Garamond" w:hAnsi="Garamond"/>
          <w:sz w:val="28"/>
          <w:szCs w:val="28"/>
          <w:vertAlign w:val="superscript"/>
        </w:rPr>
        <w:t>th</w:t>
      </w:r>
      <w:r w:rsidR="00E3367B" w:rsidRPr="00E3367B">
        <w:rPr>
          <w:rFonts w:ascii="Garamond" w:hAnsi="Garamond"/>
          <w:sz w:val="28"/>
          <w:szCs w:val="28"/>
        </w:rPr>
        <w:t xml:space="preserve"> Century” tenutosi a </w:t>
      </w:r>
      <w:r w:rsidRPr="00E3367B">
        <w:rPr>
          <w:rFonts w:ascii="Garamond" w:hAnsi="Garamond"/>
          <w:sz w:val="28"/>
          <w:szCs w:val="28"/>
        </w:rPr>
        <w:t xml:space="preserve">Corfù </w:t>
      </w:r>
      <w:r w:rsidR="00E3367B" w:rsidRPr="00E3367B">
        <w:rPr>
          <w:rFonts w:ascii="Garamond" w:hAnsi="Garamond"/>
          <w:sz w:val="28"/>
          <w:szCs w:val="28"/>
        </w:rPr>
        <w:t>(8-9 novembre 2006) con un intervento dal titolo “</w:t>
      </w:r>
      <w:proofErr w:type="spellStart"/>
      <w:r w:rsidR="00E3367B" w:rsidRPr="00E3367B">
        <w:rPr>
          <w:rFonts w:ascii="Garamond" w:hAnsi="Garamond"/>
          <w:sz w:val="28"/>
          <w:szCs w:val="28"/>
        </w:rPr>
        <w:t>Greek</w:t>
      </w:r>
      <w:proofErr w:type="spellEnd"/>
      <w:r w:rsidR="00E3367B" w:rsidRPr="00E3367B">
        <w:rPr>
          <w:rFonts w:ascii="Garamond" w:hAnsi="Garamond"/>
          <w:sz w:val="28"/>
          <w:szCs w:val="28"/>
        </w:rPr>
        <w:t xml:space="preserve"> </w:t>
      </w:r>
      <w:proofErr w:type="spellStart"/>
      <w:r w:rsidR="00E3367B" w:rsidRPr="00E3367B">
        <w:rPr>
          <w:rFonts w:ascii="Garamond" w:hAnsi="Garamond"/>
          <w:sz w:val="28"/>
          <w:szCs w:val="28"/>
        </w:rPr>
        <w:t>ships</w:t>
      </w:r>
      <w:proofErr w:type="spellEnd"/>
      <w:r w:rsidR="00E3367B" w:rsidRPr="00E3367B">
        <w:rPr>
          <w:rFonts w:ascii="Garamond" w:hAnsi="Garamond"/>
          <w:sz w:val="28"/>
          <w:szCs w:val="28"/>
        </w:rPr>
        <w:t xml:space="preserve"> in </w:t>
      </w:r>
      <w:proofErr w:type="spellStart"/>
      <w:r w:rsidR="00E3367B" w:rsidRPr="00E3367B">
        <w:rPr>
          <w:rFonts w:ascii="Garamond" w:hAnsi="Garamond"/>
          <w:sz w:val="28"/>
          <w:szCs w:val="28"/>
        </w:rPr>
        <w:t>Sicily</w:t>
      </w:r>
      <w:proofErr w:type="spellEnd"/>
      <w:r w:rsidR="00E3367B" w:rsidRPr="00E3367B">
        <w:rPr>
          <w:rFonts w:ascii="Garamond" w:hAnsi="Garamond"/>
          <w:sz w:val="28"/>
          <w:szCs w:val="28"/>
        </w:rPr>
        <w:t xml:space="preserve"> </w:t>
      </w:r>
      <w:proofErr w:type="spellStart"/>
      <w:r w:rsidR="00E3367B" w:rsidRPr="00E3367B">
        <w:rPr>
          <w:rFonts w:ascii="Garamond" w:hAnsi="Garamond"/>
          <w:sz w:val="28"/>
          <w:szCs w:val="28"/>
        </w:rPr>
        <w:t>during</w:t>
      </w:r>
      <w:proofErr w:type="spellEnd"/>
      <w:r w:rsidR="00E3367B" w:rsidRPr="00E3367B">
        <w:rPr>
          <w:rFonts w:ascii="Garamond" w:hAnsi="Garamond"/>
          <w:sz w:val="28"/>
          <w:szCs w:val="28"/>
        </w:rPr>
        <w:t xml:space="preserve"> the 18th </w:t>
      </w:r>
      <w:proofErr w:type="spellStart"/>
      <w:r w:rsidR="00E3367B" w:rsidRPr="00E3367B">
        <w:rPr>
          <w:rFonts w:ascii="Garamond" w:hAnsi="Garamond"/>
          <w:sz w:val="28"/>
          <w:szCs w:val="28"/>
        </w:rPr>
        <w:t>century</w:t>
      </w:r>
      <w:proofErr w:type="spellEnd"/>
      <w:r w:rsidR="00E3367B" w:rsidRPr="00E3367B">
        <w:rPr>
          <w:rFonts w:ascii="Garamond" w:hAnsi="Garamond"/>
          <w:sz w:val="28"/>
          <w:szCs w:val="28"/>
        </w:rPr>
        <w:t xml:space="preserve">: </w:t>
      </w:r>
      <w:proofErr w:type="spellStart"/>
      <w:r w:rsidR="00E3367B" w:rsidRPr="00E3367B">
        <w:rPr>
          <w:rFonts w:ascii="Garamond" w:hAnsi="Garamond"/>
          <w:sz w:val="28"/>
          <w:szCs w:val="28"/>
        </w:rPr>
        <w:t>health</w:t>
      </w:r>
      <w:proofErr w:type="spellEnd"/>
      <w:r w:rsidR="00E3367B" w:rsidRPr="00E3367B">
        <w:rPr>
          <w:rFonts w:ascii="Garamond" w:hAnsi="Garamond"/>
          <w:sz w:val="28"/>
          <w:szCs w:val="28"/>
        </w:rPr>
        <w:t xml:space="preserve"> </w:t>
      </w:r>
      <w:proofErr w:type="spellStart"/>
      <w:r w:rsidR="00E3367B" w:rsidRPr="00E3367B">
        <w:rPr>
          <w:rFonts w:ascii="Garamond" w:hAnsi="Garamond"/>
          <w:sz w:val="28"/>
          <w:szCs w:val="28"/>
        </w:rPr>
        <w:t>practises</w:t>
      </w:r>
      <w:proofErr w:type="spellEnd"/>
      <w:r w:rsidR="00E3367B" w:rsidRPr="00E3367B">
        <w:rPr>
          <w:rFonts w:ascii="Garamond" w:hAnsi="Garamond"/>
          <w:sz w:val="28"/>
          <w:szCs w:val="28"/>
        </w:rPr>
        <w:t xml:space="preserve"> and commercial </w:t>
      </w:r>
      <w:proofErr w:type="spellStart"/>
      <w:r w:rsidR="00E3367B" w:rsidRPr="00E3367B">
        <w:rPr>
          <w:rFonts w:ascii="Garamond" w:hAnsi="Garamond"/>
          <w:sz w:val="28"/>
          <w:szCs w:val="28"/>
        </w:rPr>
        <w:t>relationships</w:t>
      </w:r>
      <w:proofErr w:type="spellEnd"/>
      <w:r w:rsidR="00E3367B" w:rsidRPr="00E3367B">
        <w:rPr>
          <w:rFonts w:ascii="Garamond" w:hAnsi="Garamond"/>
          <w:sz w:val="28"/>
          <w:szCs w:val="28"/>
        </w:rPr>
        <w:t>”</w:t>
      </w:r>
      <w:r w:rsidR="00963830" w:rsidRPr="00BE403A">
        <w:rPr>
          <w:rFonts w:ascii="Garamond" w:hAnsi="Garamond"/>
          <w:sz w:val="28"/>
          <w:szCs w:val="28"/>
        </w:rPr>
        <w:br/>
        <w:t>• Partecipazione in qualità di relatore al convegno internazionale di studi “Il Patrimonio Industriale Marittimo in Italia e Spagna. Strutture e Territorio” tenutosi a Genova (26-27 ottobre 2007) con un intervento dal titolo “Le raffinerie di zolfo nell’area marittima catanese”;</w:t>
      </w:r>
    </w:p>
    <w:p w:rsidR="007E473B" w:rsidRDefault="00963830" w:rsidP="00510DF2">
      <w:pPr>
        <w:spacing w:after="0"/>
        <w:rPr>
          <w:rFonts w:ascii="Garamond" w:hAnsi="Garamond"/>
          <w:sz w:val="28"/>
          <w:szCs w:val="28"/>
        </w:rPr>
      </w:pPr>
      <w:r w:rsidRPr="00BE403A">
        <w:rPr>
          <w:rFonts w:ascii="Garamond" w:hAnsi="Garamond"/>
          <w:sz w:val="28"/>
          <w:szCs w:val="28"/>
        </w:rPr>
        <w:t xml:space="preserve">• Partecipazione in qualità di relatore al convegno internazionale di studi “Banche e banchieri in Italia e Svizzera. Strutture finanziarie, mercati e investimenti (XVI-XXI </w:t>
      </w:r>
      <w:r w:rsidRPr="00BE403A">
        <w:rPr>
          <w:rFonts w:ascii="Garamond" w:hAnsi="Garamond"/>
          <w:sz w:val="28"/>
          <w:szCs w:val="28"/>
        </w:rPr>
        <w:lastRenderedPageBreak/>
        <w:t>secolo)” tenutosi a Milano-Lugano (25-27 maggio 2011) con un intervento dal titolo “Banchieri e uomini d’affari svizzeri nello sviluppo economico di Catania”;</w:t>
      </w:r>
    </w:p>
    <w:p w:rsidR="007E473B" w:rsidRPr="0030244A" w:rsidRDefault="007E473B" w:rsidP="00DA08D4">
      <w:pPr>
        <w:spacing w:after="0"/>
        <w:rPr>
          <w:rFonts w:ascii="Garamond" w:hAnsi="Garamond"/>
          <w:sz w:val="28"/>
          <w:szCs w:val="28"/>
        </w:rPr>
      </w:pPr>
      <w:r w:rsidRPr="0030244A">
        <w:rPr>
          <w:rFonts w:ascii="Garamond" w:hAnsi="Garamond"/>
          <w:sz w:val="28"/>
          <w:szCs w:val="28"/>
        </w:rPr>
        <w:t xml:space="preserve">• Partecipazione in qualità di relatore al convegno </w:t>
      </w:r>
      <w:r w:rsidR="00DA08D4" w:rsidRPr="0030244A">
        <w:rPr>
          <w:rFonts w:ascii="Garamond" w:hAnsi="Garamond"/>
          <w:sz w:val="28"/>
          <w:szCs w:val="28"/>
        </w:rPr>
        <w:t>internazionale di studi “</w:t>
      </w:r>
      <w:proofErr w:type="spellStart"/>
      <w:r w:rsidR="00DA08D4" w:rsidRPr="0030244A">
        <w:rPr>
          <w:rFonts w:ascii="Garamond" w:hAnsi="Garamond"/>
          <w:sz w:val="28"/>
          <w:szCs w:val="28"/>
        </w:rPr>
        <w:t>Food</w:t>
      </w:r>
      <w:proofErr w:type="spellEnd"/>
      <w:r w:rsidR="00DA08D4" w:rsidRPr="0030244A">
        <w:rPr>
          <w:rFonts w:ascii="Garamond" w:hAnsi="Garamond"/>
          <w:sz w:val="28"/>
          <w:szCs w:val="28"/>
        </w:rPr>
        <w:t xml:space="preserve"> and the city” organizzato dalla Associazione Italiana di Storia Urbana (AISU) e tenutosi a Padova (3-5 settembre 2015) con un intervento dal titolo “</w:t>
      </w:r>
      <w:r w:rsidR="00DA08D4" w:rsidRPr="0030244A">
        <w:rPr>
          <w:rFonts w:ascii="Garamond" w:hAnsi="Garamond"/>
          <w:i/>
          <w:sz w:val="28"/>
          <w:szCs w:val="28"/>
        </w:rPr>
        <w:t>Credenza e cucina</w:t>
      </w:r>
      <w:r w:rsidR="00DA08D4" w:rsidRPr="0030244A">
        <w:rPr>
          <w:rFonts w:ascii="Garamond" w:hAnsi="Garamond"/>
          <w:sz w:val="28"/>
          <w:szCs w:val="28"/>
        </w:rPr>
        <w:t>. Le spese alimentari dei Paternò di Raddusa tra Sette e Ottocento” (sessione B06</w:t>
      </w:r>
      <w:r w:rsidR="00DD6F87" w:rsidRPr="0030244A">
        <w:rPr>
          <w:rFonts w:ascii="Garamond" w:hAnsi="Garamond"/>
          <w:sz w:val="28"/>
          <w:szCs w:val="28"/>
        </w:rPr>
        <w:t xml:space="preserve">; </w:t>
      </w:r>
      <w:r w:rsidR="00DA08D4" w:rsidRPr="0030244A">
        <w:rPr>
          <w:rFonts w:ascii="Garamond" w:hAnsi="Garamond"/>
          <w:sz w:val="28"/>
          <w:szCs w:val="28"/>
        </w:rPr>
        <w:t>Il cibo, le fonti d’archivio, la corte: potenzialità dello studio della “spesa cibaria” nella formazione della corte di Antico Regime; coordinatori Cristina Cuneo, Politecnico di Torino, e Franca Varallo, Università di Torino</w:t>
      </w:r>
      <w:r w:rsidRPr="0030244A">
        <w:rPr>
          <w:rFonts w:ascii="Garamond" w:hAnsi="Garamond"/>
          <w:sz w:val="28"/>
          <w:szCs w:val="28"/>
        </w:rPr>
        <w:t>;</w:t>
      </w:r>
    </w:p>
    <w:p w:rsidR="00C644D4" w:rsidRPr="002A3BAB" w:rsidRDefault="00C644D4" w:rsidP="00BE403A">
      <w:pPr>
        <w:spacing w:after="0"/>
        <w:rPr>
          <w:rFonts w:ascii="Garamond" w:hAnsi="Garamond"/>
          <w:sz w:val="28"/>
          <w:szCs w:val="28"/>
          <w:lang w:val="en-GB"/>
        </w:rPr>
      </w:pPr>
      <w:r w:rsidRPr="002A3BAB">
        <w:rPr>
          <w:rFonts w:ascii="Garamond" w:hAnsi="Garamond"/>
          <w:sz w:val="28"/>
          <w:szCs w:val="28"/>
        </w:rPr>
        <w:t>• Partecipazione in qualità di relatore al</w:t>
      </w:r>
      <w:r w:rsidR="0030244A" w:rsidRPr="002A3BAB">
        <w:rPr>
          <w:rFonts w:ascii="Garamond" w:hAnsi="Garamond"/>
          <w:sz w:val="28"/>
          <w:szCs w:val="28"/>
        </w:rPr>
        <w:t xml:space="preserve"> terzo </w:t>
      </w:r>
      <w:r w:rsidRPr="002A3BAB">
        <w:rPr>
          <w:rFonts w:ascii="Garamond" w:hAnsi="Garamond"/>
          <w:sz w:val="28"/>
          <w:szCs w:val="28"/>
        </w:rPr>
        <w:t xml:space="preserve">convegno </w:t>
      </w:r>
      <w:r w:rsidR="0030244A" w:rsidRPr="002A3BAB">
        <w:rPr>
          <w:rFonts w:ascii="Garamond" w:hAnsi="Garamond"/>
          <w:sz w:val="28"/>
          <w:szCs w:val="28"/>
        </w:rPr>
        <w:t>internazionale su “</w:t>
      </w:r>
      <w:proofErr w:type="spellStart"/>
      <w:r w:rsidR="0030244A" w:rsidRPr="002A3BAB">
        <w:rPr>
          <w:rFonts w:ascii="Garamond" w:hAnsi="Garamond"/>
          <w:sz w:val="28"/>
          <w:szCs w:val="28"/>
        </w:rPr>
        <w:t>Economic</w:t>
      </w:r>
      <w:proofErr w:type="spellEnd"/>
      <w:r w:rsidR="0030244A" w:rsidRPr="002A3BAB">
        <w:rPr>
          <w:rFonts w:ascii="Garamond" w:hAnsi="Garamond"/>
          <w:sz w:val="28"/>
          <w:szCs w:val="28"/>
        </w:rPr>
        <w:t xml:space="preserve"> </w:t>
      </w:r>
      <w:proofErr w:type="spellStart"/>
      <w:r w:rsidR="0030244A" w:rsidRPr="002A3BAB">
        <w:rPr>
          <w:rFonts w:ascii="Garamond" w:hAnsi="Garamond"/>
          <w:sz w:val="28"/>
          <w:szCs w:val="28"/>
        </w:rPr>
        <w:t>analysis</w:t>
      </w:r>
      <w:proofErr w:type="spellEnd"/>
      <w:r w:rsidR="0030244A" w:rsidRPr="002A3BAB">
        <w:rPr>
          <w:rFonts w:ascii="Garamond" w:hAnsi="Garamond"/>
          <w:sz w:val="28"/>
          <w:szCs w:val="28"/>
        </w:rPr>
        <w:t xml:space="preserve"> of </w:t>
      </w:r>
      <w:proofErr w:type="spellStart"/>
      <w:r w:rsidR="0030244A" w:rsidRPr="002A3BAB">
        <w:rPr>
          <w:rFonts w:ascii="Garamond" w:hAnsi="Garamond"/>
          <w:sz w:val="28"/>
          <w:szCs w:val="28"/>
        </w:rPr>
        <w:t>litigation</w:t>
      </w:r>
      <w:proofErr w:type="spellEnd"/>
      <w:r w:rsidR="0030244A" w:rsidRPr="002A3BAB">
        <w:rPr>
          <w:rFonts w:ascii="Garamond" w:hAnsi="Garamond"/>
          <w:sz w:val="28"/>
          <w:szCs w:val="28"/>
        </w:rPr>
        <w:t xml:space="preserve">” tenutosi a Montpellier (27-28 giugno 2016) con un intervento dal titolo “F. P. Di Vita – G. Di Vita, The </w:t>
      </w:r>
      <w:proofErr w:type="spellStart"/>
      <w:r w:rsidR="0030244A" w:rsidRPr="002A3BAB">
        <w:rPr>
          <w:rFonts w:ascii="Garamond" w:hAnsi="Garamond"/>
          <w:sz w:val="28"/>
          <w:szCs w:val="28"/>
        </w:rPr>
        <w:t>economic</w:t>
      </w:r>
      <w:proofErr w:type="spellEnd"/>
      <w:r w:rsidR="0030244A" w:rsidRPr="002A3BAB">
        <w:rPr>
          <w:rFonts w:ascii="Garamond" w:hAnsi="Garamond"/>
          <w:sz w:val="28"/>
          <w:szCs w:val="28"/>
        </w:rPr>
        <w:t xml:space="preserve"> impact of </w:t>
      </w:r>
      <w:proofErr w:type="spellStart"/>
      <w:r w:rsidR="0030244A" w:rsidRPr="002A3BAB">
        <w:rPr>
          <w:rFonts w:ascii="Garamond" w:hAnsi="Garamond"/>
          <w:sz w:val="28"/>
          <w:szCs w:val="28"/>
        </w:rPr>
        <w:t>legislation</w:t>
      </w:r>
      <w:proofErr w:type="spellEnd"/>
      <w:r w:rsidR="0030244A" w:rsidRPr="002A3BAB">
        <w:rPr>
          <w:rFonts w:ascii="Garamond" w:hAnsi="Garamond"/>
          <w:sz w:val="28"/>
          <w:szCs w:val="28"/>
        </w:rPr>
        <w:t xml:space="preserve">. </w:t>
      </w:r>
      <w:r w:rsidR="0030244A" w:rsidRPr="002A3BAB">
        <w:rPr>
          <w:rFonts w:ascii="Garamond" w:hAnsi="Garamond"/>
          <w:sz w:val="28"/>
          <w:szCs w:val="28"/>
          <w:lang w:val="en-GB"/>
        </w:rPr>
        <w:t xml:space="preserve">A historical analysis of Italy from the creation of the Kingdom of Italy to the end of World War II”; </w:t>
      </w:r>
      <w:r w:rsidRPr="00752154">
        <w:rPr>
          <w:rFonts w:ascii="Garamond" w:hAnsi="Garamond"/>
          <w:sz w:val="28"/>
          <w:szCs w:val="28"/>
          <w:lang w:val="en-GB"/>
        </w:rPr>
        <w:t xml:space="preserve">• </w:t>
      </w:r>
      <w:proofErr w:type="spellStart"/>
      <w:r w:rsidR="004C4B8B" w:rsidRPr="00752154">
        <w:rPr>
          <w:rFonts w:ascii="Garamond" w:hAnsi="Garamond"/>
          <w:sz w:val="28"/>
          <w:szCs w:val="28"/>
          <w:lang w:val="en-GB"/>
        </w:rPr>
        <w:t>C</w:t>
      </w:r>
      <w:r w:rsidR="001574C2" w:rsidRPr="00752154">
        <w:rPr>
          <w:rFonts w:ascii="Garamond" w:hAnsi="Garamond"/>
          <w:sz w:val="28"/>
          <w:szCs w:val="28"/>
          <w:lang w:val="en-GB"/>
        </w:rPr>
        <w:t>ontributo</w:t>
      </w:r>
      <w:proofErr w:type="spellEnd"/>
      <w:r w:rsidR="004E3BE1" w:rsidRPr="00752154">
        <w:rPr>
          <w:rFonts w:ascii="Garamond" w:hAnsi="Garamond"/>
          <w:sz w:val="28"/>
          <w:szCs w:val="28"/>
          <w:lang w:val="en-GB"/>
        </w:rPr>
        <w:t xml:space="preserve"> </w:t>
      </w:r>
      <w:r w:rsidR="002A3BAB" w:rsidRPr="00752154">
        <w:rPr>
          <w:rFonts w:ascii="Garamond" w:hAnsi="Garamond"/>
          <w:sz w:val="28"/>
          <w:szCs w:val="28"/>
          <w:lang w:val="en-GB"/>
        </w:rPr>
        <w:t>“F. P. Di</w:t>
      </w:r>
      <w:r w:rsidR="002A3BAB" w:rsidRPr="002A3BAB">
        <w:rPr>
          <w:rFonts w:ascii="Garamond" w:hAnsi="Garamond"/>
          <w:sz w:val="28"/>
          <w:szCs w:val="28"/>
          <w:lang w:val="en-GB"/>
        </w:rPr>
        <w:t xml:space="preserve"> Vita – G. Di Vita, The economic impact of legislation. A historical analysis of Italy from the creation of the Kingdom of Italy to the end of World War </w:t>
      </w:r>
      <w:r w:rsidR="002A3BAB" w:rsidRPr="004E3BE1">
        <w:rPr>
          <w:rFonts w:ascii="Garamond" w:hAnsi="Garamond"/>
          <w:sz w:val="28"/>
          <w:szCs w:val="28"/>
          <w:lang w:val="en-GB"/>
        </w:rPr>
        <w:t>II”</w:t>
      </w:r>
      <w:r w:rsidR="00AA2F86" w:rsidRPr="004E3BE1"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 w:rsidR="00AA2F86" w:rsidRPr="004E3BE1">
        <w:rPr>
          <w:rFonts w:ascii="Garamond" w:hAnsi="Garamond"/>
          <w:sz w:val="28"/>
          <w:szCs w:val="28"/>
          <w:lang w:val="en-GB"/>
        </w:rPr>
        <w:t>presentato</w:t>
      </w:r>
      <w:proofErr w:type="spellEnd"/>
      <w:r w:rsidR="00AA2F86" w:rsidRPr="004E3BE1">
        <w:rPr>
          <w:rFonts w:ascii="Garamond" w:hAnsi="Garamond"/>
          <w:sz w:val="28"/>
          <w:szCs w:val="28"/>
          <w:lang w:val="en-GB"/>
        </w:rPr>
        <w:t xml:space="preserve"> </w:t>
      </w:r>
      <w:r w:rsidRPr="004E3BE1">
        <w:rPr>
          <w:rFonts w:ascii="Garamond" w:hAnsi="Garamond"/>
          <w:sz w:val="28"/>
          <w:szCs w:val="28"/>
          <w:lang w:val="en-GB"/>
        </w:rPr>
        <w:t xml:space="preserve">al </w:t>
      </w:r>
      <w:r w:rsidR="002A3BAB" w:rsidRPr="004E3BE1">
        <w:rPr>
          <w:rFonts w:ascii="Garamond" w:hAnsi="Garamond"/>
          <w:sz w:val="28"/>
          <w:szCs w:val="28"/>
          <w:lang w:val="en-GB"/>
        </w:rPr>
        <w:t xml:space="preserve">57° </w:t>
      </w:r>
      <w:proofErr w:type="spellStart"/>
      <w:r w:rsidRPr="004E3BE1">
        <w:rPr>
          <w:rFonts w:ascii="Garamond" w:hAnsi="Garamond"/>
          <w:sz w:val="28"/>
          <w:szCs w:val="28"/>
          <w:lang w:val="en-GB"/>
        </w:rPr>
        <w:t>convegno</w:t>
      </w:r>
      <w:proofErr w:type="spellEnd"/>
      <w:r w:rsidRPr="004E3BE1"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 w:rsidR="002A3BAB" w:rsidRPr="004E3BE1">
        <w:rPr>
          <w:rFonts w:ascii="Garamond" w:hAnsi="Garamond"/>
          <w:sz w:val="28"/>
          <w:szCs w:val="28"/>
          <w:lang w:val="en-GB"/>
        </w:rPr>
        <w:t>annuale</w:t>
      </w:r>
      <w:proofErr w:type="spellEnd"/>
      <w:r w:rsidR="002A3BAB" w:rsidRPr="004E3BE1"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 w:rsidR="002A3BAB" w:rsidRPr="004E3BE1">
        <w:rPr>
          <w:rFonts w:ascii="Garamond" w:hAnsi="Garamond"/>
          <w:sz w:val="28"/>
          <w:szCs w:val="28"/>
          <w:lang w:val="en-GB"/>
        </w:rPr>
        <w:t>della</w:t>
      </w:r>
      <w:proofErr w:type="spellEnd"/>
      <w:r w:rsidR="002A3BAB" w:rsidRPr="004E3BE1"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 w:rsidR="002A3BAB" w:rsidRPr="004E3BE1">
        <w:rPr>
          <w:rFonts w:ascii="Garamond" w:hAnsi="Garamond"/>
          <w:sz w:val="28"/>
          <w:szCs w:val="28"/>
          <w:lang w:val="en-GB"/>
        </w:rPr>
        <w:t>Società</w:t>
      </w:r>
      <w:proofErr w:type="spellEnd"/>
      <w:r w:rsidR="002A3BAB" w:rsidRPr="004E3BE1"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 w:rsidR="002A3BAB" w:rsidRPr="004E3BE1">
        <w:rPr>
          <w:rFonts w:ascii="Garamond" w:hAnsi="Garamond"/>
          <w:sz w:val="28"/>
          <w:szCs w:val="28"/>
          <w:lang w:val="en-GB"/>
        </w:rPr>
        <w:t>Italiana</w:t>
      </w:r>
      <w:proofErr w:type="spellEnd"/>
      <w:r w:rsidR="002A3BAB" w:rsidRPr="004E3BE1"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 w:rsidR="002A3BAB" w:rsidRPr="004E3BE1">
        <w:rPr>
          <w:rFonts w:ascii="Garamond" w:hAnsi="Garamond"/>
          <w:sz w:val="28"/>
          <w:szCs w:val="28"/>
          <w:lang w:val="en-GB"/>
        </w:rPr>
        <w:t>degli</w:t>
      </w:r>
      <w:proofErr w:type="spellEnd"/>
      <w:r w:rsidR="002A3BAB" w:rsidRPr="004E3BE1"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 w:rsidR="002A3BAB" w:rsidRPr="004E3BE1">
        <w:rPr>
          <w:rFonts w:ascii="Garamond" w:hAnsi="Garamond"/>
          <w:sz w:val="28"/>
          <w:szCs w:val="28"/>
          <w:lang w:val="en-GB"/>
        </w:rPr>
        <w:t>Economisti</w:t>
      </w:r>
      <w:proofErr w:type="spellEnd"/>
      <w:r w:rsidR="002A3BAB" w:rsidRPr="004E3BE1">
        <w:rPr>
          <w:rFonts w:ascii="Garamond" w:hAnsi="Garamond"/>
          <w:sz w:val="28"/>
          <w:szCs w:val="28"/>
          <w:lang w:val="en-GB"/>
        </w:rPr>
        <w:t xml:space="preserve"> (SIE) </w:t>
      </w:r>
      <w:proofErr w:type="spellStart"/>
      <w:r w:rsidR="002A3BAB" w:rsidRPr="004E3BE1">
        <w:rPr>
          <w:rFonts w:ascii="Garamond" w:hAnsi="Garamond"/>
          <w:sz w:val="28"/>
          <w:szCs w:val="28"/>
          <w:lang w:val="en-GB"/>
        </w:rPr>
        <w:t>tenutosi</w:t>
      </w:r>
      <w:proofErr w:type="spellEnd"/>
      <w:r w:rsidR="002A3BAB" w:rsidRPr="004E3BE1">
        <w:rPr>
          <w:rFonts w:ascii="Garamond" w:hAnsi="Garamond"/>
          <w:sz w:val="28"/>
          <w:szCs w:val="28"/>
          <w:lang w:val="en-GB"/>
        </w:rPr>
        <w:t xml:space="preserve"> a Milano (20-22 </w:t>
      </w:r>
      <w:proofErr w:type="spellStart"/>
      <w:r w:rsidR="002A3BAB" w:rsidRPr="004E3BE1">
        <w:rPr>
          <w:rFonts w:ascii="Garamond" w:hAnsi="Garamond"/>
          <w:sz w:val="28"/>
          <w:szCs w:val="28"/>
          <w:lang w:val="en-GB"/>
        </w:rPr>
        <w:t>ottobre</w:t>
      </w:r>
      <w:proofErr w:type="spellEnd"/>
      <w:r w:rsidR="002A3BAB" w:rsidRPr="004E3BE1">
        <w:rPr>
          <w:rFonts w:ascii="Garamond" w:hAnsi="Garamond"/>
          <w:sz w:val="28"/>
          <w:szCs w:val="28"/>
          <w:lang w:val="en-GB"/>
        </w:rPr>
        <w:t xml:space="preserve"> 2016);</w:t>
      </w:r>
    </w:p>
    <w:p w:rsidR="00F93967" w:rsidRDefault="00963830" w:rsidP="00BE403A">
      <w:pPr>
        <w:spacing w:after="0"/>
        <w:rPr>
          <w:rFonts w:ascii="Garamond" w:hAnsi="Garamond"/>
          <w:sz w:val="28"/>
          <w:szCs w:val="28"/>
        </w:rPr>
      </w:pPr>
      <w:r w:rsidRPr="007A120F">
        <w:rPr>
          <w:rFonts w:ascii="Garamond" w:hAnsi="Garamond"/>
          <w:sz w:val="28"/>
          <w:szCs w:val="28"/>
        </w:rPr>
        <w:br/>
      </w:r>
      <w:r w:rsidRPr="00BE403A">
        <w:rPr>
          <w:rFonts w:ascii="Garamond" w:hAnsi="Garamond"/>
          <w:sz w:val="28"/>
          <w:szCs w:val="28"/>
        </w:rPr>
        <w:t>• Insegnamento del corso ufficiale di “Storia economica” (SECS-P/12 – 3 CFU) nel Corso di laurea in Economia aziendale – sede di Modica – per l’anno accademico 2004/2005;</w:t>
      </w:r>
      <w:r w:rsidRPr="00BE403A">
        <w:rPr>
          <w:rFonts w:ascii="Garamond" w:hAnsi="Garamond"/>
          <w:sz w:val="28"/>
          <w:szCs w:val="28"/>
        </w:rPr>
        <w:br/>
        <w:t>• Insegnamento del corso ufficiale di “Storia economica” (SECS-P/12 – 3 CFU) nel Corso di laurea in Economia aziendale – sede di Modica – per l’anno accademico 2005/2006;</w:t>
      </w:r>
      <w:r w:rsidRPr="00BE403A">
        <w:rPr>
          <w:rFonts w:ascii="Garamond" w:hAnsi="Garamond"/>
          <w:sz w:val="28"/>
          <w:szCs w:val="28"/>
        </w:rPr>
        <w:br/>
        <w:t>• Insegnamento del corso ufficiale di “Storia economica” (SECS-P/12 – 6 CFU) nel Corso di laurea in Amministrazione e Controllo per l’anno accademico 2006/2007;</w:t>
      </w:r>
      <w:r w:rsidRPr="00BE403A">
        <w:rPr>
          <w:rFonts w:ascii="Garamond" w:hAnsi="Garamond"/>
          <w:sz w:val="28"/>
          <w:szCs w:val="28"/>
        </w:rPr>
        <w:br/>
        <w:t>• Insegnamento del corso ufficiale di “Storia economica” (SECS-P/12 – 9 CFU) nel Corso di laurea in Economia aziendale – sede di Modica – per l’anno accademico 2007/2008;</w:t>
      </w:r>
      <w:r w:rsidRPr="00BE403A">
        <w:rPr>
          <w:rFonts w:ascii="Garamond" w:hAnsi="Garamond"/>
          <w:sz w:val="28"/>
          <w:szCs w:val="28"/>
        </w:rPr>
        <w:br/>
        <w:t>• Insegnamento del corso ufficiale di “Storia economica” (SECS-P/12 – 6 CFU) nel Corso di laurea in Amministrazione e Controllo per l’anno accademico 2008/2009;</w:t>
      </w:r>
      <w:r w:rsidRPr="00BE403A">
        <w:rPr>
          <w:rFonts w:ascii="Garamond" w:hAnsi="Garamond"/>
          <w:sz w:val="28"/>
          <w:szCs w:val="28"/>
        </w:rPr>
        <w:br/>
        <w:t>• Insegnamento del corso ufficiale di “Storia del pensiero economico” (SECS-P/04 – 9 CFU) nel Corso di laurea in Economia per l’anno accademico 2009/2010;</w:t>
      </w:r>
      <w:r w:rsidRPr="00BE403A">
        <w:rPr>
          <w:rFonts w:ascii="Garamond" w:hAnsi="Garamond"/>
          <w:sz w:val="28"/>
          <w:szCs w:val="28"/>
        </w:rPr>
        <w:br/>
        <w:t>• Insegnamento del corso ufficiale di “Storia economica” (SECS-P/12 – 9 CFU) nel Corso di laurea in Economia per l’anno accademico 2010/2011;</w:t>
      </w:r>
      <w:r w:rsidRPr="00BE403A">
        <w:rPr>
          <w:rFonts w:ascii="Garamond" w:hAnsi="Garamond"/>
          <w:sz w:val="28"/>
          <w:szCs w:val="28"/>
        </w:rPr>
        <w:br/>
        <w:t>• Insegnamento del corso ufficiale di “Storia economica” (SECS-P/12 – 9 CFU) nel Corso di laurea in Economia per l’anno accademico 2011/2012;</w:t>
      </w:r>
      <w:r w:rsidR="00F93967" w:rsidRPr="00F93967">
        <w:rPr>
          <w:rFonts w:ascii="Garamond" w:hAnsi="Garamond"/>
          <w:sz w:val="28"/>
          <w:szCs w:val="28"/>
        </w:rPr>
        <w:t xml:space="preserve"> </w:t>
      </w:r>
    </w:p>
    <w:p w:rsidR="00371B17" w:rsidRDefault="00F93967" w:rsidP="00BE403A">
      <w:pPr>
        <w:spacing w:after="0"/>
        <w:rPr>
          <w:rFonts w:ascii="Garamond" w:hAnsi="Garamond"/>
          <w:sz w:val="28"/>
          <w:szCs w:val="28"/>
        </w:rPr>
      </w:pPr>
      <w:r w:rsidRPr="00BE403A">
        <w:rPr>
          <w:rFonts w:ascii="Garamond" w:hAnsi="Garamond"/>
          <w:sz w:val="28"/>
          <w:szCs w:val="28"/>
        </w:rPr>
        <w:t>• Insegnamento del corso ufficiale di “Storia dell'impresa” (SECS-P/12 – 9 CFU) nel Corso di laurea magistrale in Direzione Aziendale per l’anno accademico 2012/2013;</w:t>
      </w:r>
      <w:r w:rsidRPr="00BE403A">
        <w:rPr>
          <w:rFonts w:ascii="Garamond" w:hAnsi="Garamond"/>
          <w:sz w:val="28"/>
          <w:szCs w:val="28"/>
        </w:rPr>
        <w:br/>
      </w:r>
      <w:r w:rsidR="00963830" w:rsidRPr="00BE403A">
        <w:rPr>
          <w:rFonts w:ascii="Garamond" w:hAnsi="Garamond"/>
          <w:sz w:val="28"/>
          <w:szCs w:val="28"/>
        </w:rPr>
        <w:lastRenderedPageBreak/>
        <w:t>• Insegnamento del corso ufficiale di “Storia dell'impresa” (SECS-P/12 – 9 CFU) nel Corso di laurea magistrale in Direzione Aziendale per l’anno accademico 201</w:t>
      </w:r>
      <w:r>
        <w:rPr>
          <w:rFonts w:ascii="Garamond" w:hAnsi="Garamond"/>
          <w:sz w:val="28"/>
          <w:szCs w:val="28"/>
        </w:rPr>
        <w:t>3</w:t>
      </w:r>
      <w:r w:rsidR="00963830" w:rsidRPr="00BE403A">
        <w:rPr>
          <w:rFonts w:ascii="Garamond" w:hAnsi="Garamond"/>
          <w:sz w:val="28"/>
          <w:szCs w:val="28"/>
        </w:rPr>
        <w:t>/201</w:t>
      </w:r>
      <w:r>
        <w:rPr>
          <w:rFonts w:ascii="Garamond" w:hAnsi="Garamond"/>
          <w:sz w:val="28"/>
          <w:szCs w:val="28"/>
        </w:rPr>
        <w:t>4</w:t>
      </w:r>
      <w:r w:rsidR="00371B17">
        <w:rPr>
          <w:rFonts w:ascii="Garamond" w:hAnsi="Garamond"/>
          <w:sz w:val="28"/>
          <w:szCs w:val="28"/>
        </w:rPr>
        <w:t>;</w:t>
      </w:r>
    </w:p>
    <w:p w:rsidR="00C65BBA" w:rsidRDefault="00371B17" w:rsidP="00371B17">
      <w:pPr>
        <w:spacing w:after="0"/>
        <w:rPr>
          <w:rFonts w:ascii="Garamond" w:hAnsi="Garamond"/>
          <w:sz w:val="28"/>
          <w:szCs w:val="28"/>
        </w:rPr>
      </w:pPr>
      <w:r w:rsidRPr="00BE403A">
        <w:rPr>
          <w:rFonts w:ascii="Garamond" w:hAnsi="Garamond"/>
          <w:sz w:val="28"/>
          <w:szCs w:val="28"/>
        </w:rPr>
        <w:t>• Insegnamento del corso ufficiale di “Storia dell'impresa” (SECS-P/12 – 9 CFU) nel Corso di laurea magistrale in Direzione Aziendale per l’anno accademico 201</w:t>
      </w:r>
      <w:r>
        <w:rPr>
          <w:rFonts w:ascii="Garamond" w:hAnsi="Garamond"/>
          <w:sz w:val="28"/>
          <w:szCs w:val="28"/>
        </w:rPr>
        <w:t>4</w:t>
      </w:r>
      <w:r w:rsidRPr="00BE403A">
        <w:rPr>
          <w:rFonts w:ascii="Garamond" w:hAnsi="Garamond"/>
          <w:sz w:val="28"/>
          <w:szCs w:val="28"/>
        </w:rPr>
        <w:t>/201</w:t>
      </w:r>
      <w:r>
        <w:rPr>
          <w:rFonts w:ascii="Garamond" w:hAnsi="Garamond"/>
          <w:sz w:val="28"/>
          <w:szCs w:val="28"/>
        </w:rPr>
        <w:t>5</w:t>
      </w:r>
      <w:r w:rsidR="00C65BBA">
        <w:rPr>
          <w:rFonts w:ascii="Garamond" w:hAnsi="Garamond"/>
          <w:sz w:val="28"/>
          <w:szCs w:val="28"/>
        </w:rPr>
        <w:t>;</w:t>
      </w:r>
    </w:p>
    <w:p w:rsidR="00371B17" w:rsidRDefault="00C65BBA" w:rsidP="00371B17">
      <w:pPr>
        <w:spacing w:after="0"/>
        <w:rPr>
          <w:rFonts w:ascii="Garamond" w:hAnsi="Garamond"/>
          <w:sz w:val="28"/>
          <w:szCs w:val="28"/>
        </w:rPr>
      </w:pPr>
      <w:r w:rsidRPr="00BE403A">
        <w:rPr>
          <w:rFonts w:ascii="Garamond" w:hAnsi="Garamond"/>
          <w:sz w:val="28"/>
          <w:szCs w:val="28"/>
        </w:rPr>
        <w:t>• Insegnamento del corso ufficiale di “Storia dell'impresa” (SECS-P/12 – 9 CFU) nel Corso di laurea magistrale in Direzione Aziendale per l’anno accademico 201</w:t>
      </w:r>
      <w:r>
        <w:rPr>
          <w:rFonts w:ascii="Garamond" w:hAnsi="Garamond"/>
          <w:sz w:val="28"/>
          <w:szCs w:val="28"/>
        </w:rPr>
        <w:t>5</w:t>
      </w:r>
      <w:r w:rsidRPr="00BE403A">
        <w:rPr>
          <w:rFonts w:ascii="Garamond" w:hAnsi="Garamond"/>
          <w:sz w:val="28"/>
          <w:szCs w:val="28"/>
        </w:rPr>
        <w:t>/201</w:t>
      </w:r>
      <w:r>
        <w:rPr>
          <w:rFonts w:ascii="Garamond" w:hAnsi="Garamond"/>
          <w:sz w:val="28"/>
          <w:szCs w:val="28"/>
        </w:rPr>
        <w:t>6;</w:t>
      </w:r>
    </w:p>
    <w:p w:rsidR="00C65BBA" w:rsidRDefault="00C65BBA" w:rsidP="00371B17">
      <w:pPr>
        <w:spacing w:after="0"/>
        <w:rPr>
          <w:rFonts w:ascii="Garamond" w:hAnsi="Garamond"/>
          <w:sz w:val="28"/>
          <w:szCs w:val="28"/>
        </w:rPr>
      </w:pPr>
      <w:r w:rsidRPr="00BE403A">
        <w:rPr>
          <w:rFonts w:ascii="Garamond" w:hAnsi="Garamond"/>
          <w:sz w:val="28"/>
          <w:szCs w:val="28"/>
        </w:rPr>
        <w:t>• Insegnamento del corso ufficiale di “Storia dell'impresa” (SECS-P/12 – 9 CFU) nel Corso di laurea magistrale in Direzione Aziendale per l’anno accademico 201</w:t>
      </w:r>
      <w:r>
        <w:rPr>
          <w:rFonts w:ascii="Garamond" w:hAnsi="Garamond"/>
          <w:sz w:val="28"/>
          <w:szCs w:val="28"/>
        </w:rPr>
        <w:t>6</w:t>
      </w:r>
      <w:r w:rsidRPr="00BE403A">
        <w:rPr>
          <w:rFonts w:ascii="Garamond" w:hAnsi="Garamond"/>
          <w:sz w:val="28"/>
          <w:szCs w:val="28"/>
        </w:rPr>
        <w:t>/201</w:t>
      </w:r>
      <w:r>
        <w:rPr>
          <w:rFonts w:ascii="Garamond" w:hAnsi="Garamond"/>
          <w:sz w:val="28"/>
          <w:szCs w:val="28"/>
        </w:rPr>
        <w:t>7</w:t>
      </w:r>
    </w:p>
    <w:p w:rsidR="0087296D" w:rsidRDefault="0087296D" w:rsidP="00371B17">
      <w:pPr>
        <w:spacing w:after="0"/>
        <w:rPr>
          <w:rFonts w:ascii="Garamond" w:hAnsi="Garamond"/>
          <w:sz w:val="28"/>
          <w:szCs w:val="28"/>
        </w:rPr>
      </w:pPr>
      <w:r w:rsidRPr="00BE403A">
        <w:rPr>
          <w:rFonts w:ascii="Garamond" w:hAnsi="Garamond"/>
          <w:sz w:val="28"/>
          <w:szCs w:val="28"/>
        </w:rPr>
        <w:t xml:space="preserve">• Insegnamento del corso ufficiale di “Storia </w:t>
      </w:r>
      <w:r>
        <w:rPr>
          <w:rFonts w:ascii="Garamond" w:hAnsi="Garamond"/>
          <w:sz w:val="28"/>
          <w:szCs w:val="28"/>
        </w:rPr>
        <w:t>economica (A-O)</w:t>
      </w:r>
      <w:r w:rsidRPr="00BE403A">
        <w:rPr>
          <w:rFonts w:ascii="Garamond" w:hAnsi="Garamond"/>
          <w:sz w:val="28"/>
          <w:szCs w:val="28"/>
        </w:rPr>
        <w:t xml:space="preserve">” (SECS-P/12 – 9 CFU) nel Corso di laurea in </w:t>
      </w:r>
      <w:r>
        <w:rPr>
          <w:rFonts w:ascii="Garamond" w:hAnsi="Garamond"/>
          <w:sz w:val="28"/>
          <w:szCs w:val="28"/>
        </w:rPr>
        <w:t>Economia a</w:t>
      </w:r>
      <w:r w:rsidRPr="00BE403A">
        <w:rPr>
          <w:rFonts w:ascii="Garamond" w:hAnsi="Garamond"/>
          <w:sz w:val="28"/>
          <w:szCs w:val="28"/>
        </w:rPr>
        <w:t>ziendale per l’anno accademico 201</w:t>
      </w:r>
      <w:r>
        <w:rPr>
          <w:rFonts w:ascii="Garamond" w:hAnsi="Garamond"/>
          <w:sz w:val="28"/>
          <w:szCs w:val="28"/>
        </w:rPr>
        <w:t>7</w:t>
      </w:r>
      <w:r w:rsidRPr="00BE403A">
        <w:rPr>
          <w:rFonts w:ascii="Garamond" w:hAnsi="Garamond"/>
          <w:sz w:val="28"/>
          <w:szCs w:val="28"/>
        </w:rPr>
        <w:t>/201</w:t>
      </w:r>
      <w:r>
        <w:rPr>
          <w:rFonts w:ascii="Garamond" w:hAnsi="Garamond"/>
          <w:sz w:val="28"/>
          <w:szCs w:val="28"/>
        </w:rPr>
        <w:t>8</w:t>
      </w:r>
    </w:p>
    <w:p w:rsidR="0087296D" w:rsidRDefault="0087296D" w:rsidP="0087296D">
      <w:pPr>
        <w:spacing w:after="0"/>
        <w:rPr>
          <w:rFonts w:ascii="Garamond" w:hAnsi="Garamond"/>
          <w:sz w:val="28"/>
          <w:szCs w:val="28"/>
        </w:rPr>
      </w:pPr>
      <w:r w:rsidRPr="00BE403A">
        <w:rPr>
          <w:rFonts w:ascii="Garamond" w:hAnsi="Garamond"/>
          <w:sz w:val="28"/>
          <w:szCs w:val="28"/>
        </w:rPr>
        <w:t>• Insegnamento del corso ufficiale di “Storia dell'impresa” (SECS-P/12 – 9 CFU) nel Corso di laurea magistrale in Direzione Aziendale per l’anno accademico 201</w:t>
      </w:r>
      <w:r>
        <w:rPr>
          <w:rFonts w:ascii="Garamond" w:hAnsi="Garamond"/>
          <w:sz w:val="28"/>
          <w:szCs w:val="28"/>
        </w:rPr>
        <w:t>7</w:t>
      </w:r>
      <w:r w:rsidRPr="00BE403A">
        <w:rPr>
          <w:rFonts w:ascii="Garamond" w:hAnsi="Garamond"/>
          <w:sz w:val="28"/>
          <w:szCs w:val="28"/>
        </w:rPr>
        <w:t>/201</w:t>
      </w:r>
      <w:r>
        <w:rPr>
          <w:rFonts w:ascii="Garamond" w:hAnsi="Garamond"/>
          <w:sz w:val="28"/>
          <w:szCs w:val="28"/>
        </w:rPr>
        <w:t>8</w:t>
      </w:r>
    </w:p>
    <w:p w:rsidR="0087296D" w:rsidRDefault="0087296D" w:rsidP="00371B17">
      <w:pPr>
        <w:spacing w:after="0"/>
        <w:rPr>
          <w:rFonts w:ascii="Garamond" w:hAnsi="Garamond"/>
          <w:sz w:val="28"/>
          <w:szCs w:val="28"/>
        </w:rPr>
      </w:pPr>
    </w:p>
    <w:p w:rsidR="00AC2F16" w:rsidRDefault="00963830" w:rsidP="00BE403A">
      <w:pPr>
        <w:spacing w:after="0"/>
        <w:rPr>
          <w:rFonts w:ascii="Garamond" w:hAnsi="Garamond"/>
          <w:sz w:val="28"/>
          <w:szCs w:val="28"/>
        </w:rPr>
      </w:pPr>
      <w:r w:rsidRPr="00BE403A">
        <w:rPr>
          <w:rFonts w:ascii="Garamond" w:hAnsi="Garamond"/>
          <w:sz w:val="28"/>
          <w:szCs w:val="28"/>
        </w:rPr>
        <w:br/>
      </w:r>
      <w:r w:rsidRPr="00B71BA4">
        <w:rPr>
          <w:rFonts w:ascii="Garamond" w:hAnsi="Garamond"/>
          <w:b/>
          <w:sz w:val="28"/>
          <w:szCs w:val="28"/>
        </w:rPr>
        <w:t>Pubblicazioni</w:t>
      </w:r>
      <w:r w:rsidRPr="00B71BA4">
        <w:rPr>
          <w:rFonts w:ascii="Garamond" w:hAnsi="Garamond"/>
          <w:b/>
          <w:sz w:val="28"/>
          <w:szCs w:val="28"/>
        </w:rPr>
        <w:br/>
      </w:r>
      <w:r w:rsidR="00293AB3" w:rsidRPr="00CE3B69">
        <w:rPr>
          <w:rFonts w:ascii="Garamond" w:hAnsi="Garamond"/>
          <w:b/>
          <w:sz w:val="28"/>
          <w:szCs w:val="28"/>
        </w:rPr>
        <w:t>1.</w:t>
      </w:r>
      <w:r w:rsidR="00293AB3" w:rsidRPr="00CE3B69">
        <w:rPr>
          <w:rFonts w:ascii="Garamond" w:hAnsi="Garamond"/>
          <w:sz w:val="28"/>
          <w:szCs w:val="28"/>
        </w:rPr>
        <w:t xml:space="preserve"> </w:t>
      </w:r>
      <w:r w:rsidRPr="00CE3B69">
        <w:rPr>
          <w:rFonts w:ascii="Garamond" w:hAnsi="Garamond"/>
          <w:sz w:val="28"/>
          <w:szCs w:val="28"/>
        </w:rPr>
        <w:t xml:space="preserve">F.P. Di Vita, La </w:t>
      </w:r>
      <w:r w:rsidRPr="00CE3B69">
        <w:rPr>
          <w:rFonts w:ascii="Garamond" w:hAnsi="Garamond"/>
          <w:i/>
          <w:sz w:val="28"/>
          <w:szCs w:val="28"/>
        </w:rPr>
        <w:t>proprietà ecclesiastica in Sicilia nel primo ventennio del Settecento: il caso dei Padri Benedettini di San Nicolò l’Arena</w:t>
      </w:r>
      <w:r w:rsidRPr="00CE3B69">
        <w:rPr>
          <w:rFonts w:ascii="Garamond" w:hAnsi="Garamond"/>
          <w:sz w:val="28"/>
          <w:szCs w:val="28"/>
        </w:rPr>
        <w:t>, in Annali della Facoltà di Economia dell’Università di Catania 1999, pp. 453-509;</w:t>
      </w:r>
      <w:r w:rsidRPr="00CE3B69">
        <w:rPr>
          <w:rFonts w:ascii="Garamond" w:hAnsi="Garamond"/>
          <w:sz w:val="28"/>
          <w:szCs w:val="28"/>
        </w:rPr>
        <w:br/>
      </w:r>
      <w:r w:rsidR="00293AB3" w:rsidRPr="00CE3B69">
        <w:rPr>
          <w:rFonts w:ascii="Garamond" w:hAnsi="Garamond"/>
          <w:b/>
          <w:sz w:val="28"/>
          <w:szCs w:val="28"/>
        </w:rPr>
        <w:t>2.</w:t>
      </w:r>
      <w:r w:rsidR="00293AB3" w:rsidRPr="00CE3B69">
        <w:rPr>
          <w:rFonts w:ascii="Garamond" w:hAnsi="Garamond"/>
          <w:sz w:val="28"/>
          <w:szCs w:val="28"/>
        </w:rPr>
        <w:t xml:space="preserve"> </w:t>
      </w:r>
      <w:r w:rsidRPr="00CE3B69">
        <w:rPr>
          <w:rFonts w:ascii="Garamond" w:hAnsi="Garamond"/>
          <w:sz w:val="28"/>
          <w:szCs w:val="28"/>
        </w:rPr>
        <w:t xml:space="preserve">F.P. Di Vita, </w:t>
      </w:r>
      <w:r w:rsidRPr="00CE3B69">
        <w:rPr>
          <w:rFonts w:ascii="Garamond" w:hAnsi="Garamond"/>
          <w:i/>
          <w:sz w:val="28"/>
          <w:szCs w:val="28"/>
        </w:rPr>
        <w:t>Giuseppe De Cristofaro: da amministratore solerte a Barone dell’Ingegno</w:t>
      </w:r>
      <w:r w:rsidRPr="00CE3B69">
        <w:rPr>
          <w:rFonts w:ascii="Garamond" w:hAnsi="Garamond"/>
          <w:sz w:val="28"/>
          <w:szCs w:val="28"/>
        </w:rPr>
        <w:t xml:space="preserve">, in </w:t>
      </w:r>
      <w:proofErr w:type="spellStart"/>
      <w:r w:rsidRPr="00CE3B69">
        <w:rPr>
          <w:rFonts w:ascii="Garamond" w:hAnsi="Garamond"/>
          <w:sz w:val="28"/>
          <w:szCs w:val="28"/>
        </w:rPr>
        <w:t>AmpeloScordia</w:t>
      </w:r>
      <w:proofErr w:type="spellEnd"/>
      <w:r w:rsidRPr="00CE3B69">
        <w:rPr>
          <w:rFonts w:ascii="Garamond" w:hAnsi="Garamond"/>
          <w:sz w:val="28"/>
          <w:szCs w:val="28"/>
        </w:rPr>
        <w:t xml:space="preserve"> – Bollettino di Storia e Cultura – Scordia 2002, pp. 15-25;</w:t>
      </w:r>
      <w:r w:rsidRPr="00CE3B69">
        <w:rPr>
          <w:rFonts w:ascii="Garamond" w:hAnsi="Garamond"/>
          <w:sz w:val="28"/>
          <w:szCs w:val="28"/>
        </w:rPr>
        <w:br/>
      </w:r>
      <w:r w:rsidR="00293AB3" w:rsidRPr="00CE3B69">
        <w:rPr>
          <w:rFonts w:ascii="Garamond" w:hAnsi="Garamond"/>
          <w:b/>
          <w:sz w:val="28"/>
          <w:szCs w:val="28"/>
        </w:rPr>
        <w:t>3.</w:t>
      </w:r>
      <w:r w:rsidR="00293AB3" w:rsidRPr="00CE3B69">
        <w:rPr>
          <w:rFonts w:ascii="Garamond" w:hAnsi="Garamond"/>
          <w:sz w:val="28"/>
          <w:szCs w:val="28"/>
        </w:rPr>
        <w:t xml:space="preserve"> </w:t>
      </w:r>
      <w:r w:rsidRPr="00CE3B69">
        <w:rPr>
          <w:rFonts w:ascii="Garamond" w:hAnsi="Garamond"/>
          <w:sz w:val="28"/>
          <w:szCs w:val="28"/>
          <w:lang w:val="en-GB"/>
        </w:rPr>
        <w:t xml:space="preserve">F.P. Di Vita, </w:t>
      </w:r>
      <w:r w:rsidRPr="00CE3B69">
        <w:rPr>
          <w:rFonts w:ascii="Garamond" w:hAnsi="Garamond"/>
          <w:i/>
          <w:sz w:val="28"/>
          <w:szCs w:val="28"/>
          <w:lang w:val="en-GB"/>
        </w:rPr>
        <w:t>Greek Ships and Seafarers in Sicily during the Eighteenth and Early Nineteenth Centuries</w:t>
      </w:r>
      <w:r w:rsidRPr="00CE3B69">
        <w:rPr>
          <w:rFonts w:ascii="Garamond" w:hAnsi="Garamond"/>
          <w:sz w:val="28"/>
          <w:szCs w:val="28"/>
          <w:lang w:val="en-GB"/>
        </w:rPr>
        <w:t xml:space="preserve">, in </w:t>
      </w:r>
      <w:r w:rsidR="003D4093">
        <w:rPr>
          <w:rFonts w:ascii="Garamond" w:hAnsi="Garamond"/>
          <w:sz w:val="28"/>
          <w:szCs w:val="28"/>
          <w:lang w:val="en-GB"/>
        </w:rPr>
        <w:t>“</w:t>
      </w:r>
      <w:r w:rsidRPr="00CE3B69">
        <w:rPr>
          <w:rFonts w:ascii="Garamond" w:hAnsi="Garamond"/>
          <w:sz w:val="28"/>
          <w:szCs w:val="28"/>
          <w:lang w:val="en-GB"/>
        </w:rPr>
        <w:t>Journal of Mediterranean Studies</w:t>
      </w:r>
      <w:r w:rsidR="003D4093">
        <w:rPr>
          <w:rFonts w:ascii="Garamond" w:hAnsi="Garamond"/>
          <w:sz w:val="28"/>
          <w:szCs w:val="28"/>
          <w:lang w:val="en-GB"/>
        </w:rPr>
        <w:t>”</w:t>
      </w:r>
      <w:r w:rsidRPr="00CE3B69">
        <w:rPr>
          <w:rFonts w:ascii="Garamond" w:hAnsi="Garamond"/>
          <w:sz w:val="28"/>
          <w:szCs w:val="28"/>
          <w:lang w:val="en-GB"/>
        </w:rPr>
        <w:t>, Malta 2006, pp. 91-101;</w:t>
      </w:r>
      <w:r w:rsidRPr="00CE3B69">
        <w:rPr>
          <w:rFonts w:ascii="Garamond" w:hAnsi="Garamond"/>
          <w:sz w:val="28"/>
          <w:szCs w:val="28"/>
          <w:lang w:val="en-GB"/>
        </w:rPr>
        <w:br/>
      </w:r>
      <w:r w:rsidR="00293AB3" w:rsidRPr="00CE3B69">
        <w:rPr>
          <w:rFonts w:ascii="Garamond" w:hAnsi="Garamond"/>
          <w:b/>
          <w:sz w:val="28"/>
          <w:szCs w:val="28"/>
          <w:lang w:val="en-GB"/>
        </w:rPr>
        <w:t>4.</w:t>
      </w:r>
      <w:r w:rsidR="00293AB3" w:rsidRPr="00CE3B69">
        <w:rPr>
          <w:rFonts w:ascii="Garamond" w:hAnsi="Garamond"/>
          <w:sz w:val="28"/>
          <w:szCs w:val="28"/>
          <w:lang w:val="en-GB"/>
        </w:rPr>
        <w:t xml:space="preserve"> </w:t>
      </w:r>
      <w:r w:rsidRPr="00CE3B69">
        <w:rPr>
          <w:rFonts w:ascii="Garamond" w:hAnsi="Garamond"/>
          <w:sz w:val="28"/>
          <w:szCs w:val="28"/>
        </w:rPr>
        <w:t xml:space="preserve">F.P. Di Vita, </w:t>
      </w:r>
      <w:r w:rsidRPr="00CE3B69">
        <w:rPr>
          <w:rFonts w:ascii="Garamond" w:hAnsi="Garamond"/>
          <w:i/>
          <w:sz w:val="28"/>
          <w:szCs w:val="28"/>
        </w:rPr>
        <w:t xml:space="preserve">I Paternò Castello di </w:t>
      </w:r>
      <w:proofErr w:type="spellStart"/>
      <w:r w:rsidRPr="00CE3B69">
        <w:rPr>
          <w:rFonts w:ascii="Garamond" w:hAnsi="Garamond"/>
          <w:i/>
          <w:sz w:val="28"/>
          <w:szCs w:val="28"/>
        </w:rPr>
        <w:t>Biscari</w:t>
      </w:r>
      <w:proofErr w:type="spellEnd"/>
      <w:r w:rsidRPr="00CE3B69">
        <w:rPr>
          <w:rFonts w:ascii="Garamond" w:hAnsi="Garamond"/>
          <w:i/>
          <w:sz w:val="28"/>
          <w:szCs w:val="28"/>
        </w:rPr>
        <w:t>. Una famiglia, un patrimonio nella Sicilia moderna (1700-1734)</w:t>
      </w:r>
      <w:r w:rsidRPr="00CE3B69">
        <w:rPr>
          <w:rFonts w:ascii="Garamond" w:hAnsi="Garamond"/>
          <w:sz w:val="28"/>
          <w:szCs w:val="28"/>
        </w:rPr>
        <w:t xml:space="preserve">, </w:t>
      </w:r>
      <w:proofErr w:type="spellStart"/>
      <w:r w:rsidRPr="00CE3B69">
        <w:rPr>
          <w:rFonts w:ascii="Garamond" w:hAnsi="Garamond"/>
          <w:sz w:val="28"/>
          <w:szCs w:val="28"/>
        </w:rPr>
        <w:t>Giappichelli</w:t>
      </w:r>
      <w:proofErr w:type="spellEnd"/>
      <w:r w:rsidRPr="00CE3B69">
        <w:rPr>
          <w:rFonts w:ascii="Garamond" w:hAnsi="Garamond"/>
          <w:sz w:val="28"/>
          <w:szCs w:val="28"/>
        </w:rPr>
        <w:t xml:space="preserve"> editore, Torino 2007;</w:t>
      </w:r>
      <w:r w:rsidRPr="00CE3B69">
        <w:rPr>
          <w:rFonts w:ascii="Garamond" w:hAnsi="Garamond"/>
          <w:sz w:val="28"/>
          <w:szCs w:val="28"/>
        </w:rPr>
        <w:br/>
      </w:r>
      <w:r w:rsidR="00293AB3" w:rsidRPr="00CE3B69">
        <w:rPr>
          <w:rFonts w:ascii="Garamond" w:hAnsi="Garamond"/>
          <w:b/>
          <w:sz w:val="28"/>
          <w:szCs w:val="28"/>
        </w:rPr>
        <w:t>5.</w:t>
      </w:r>
      <w:r w:rsidR="00293AB3" w:rsidRPr="00CE3B69">
        <w:rPr>
          <w:rFonts w:ascii="Garamond" w:hAnsi="Garamond"/>
          <w:sz w:val="28"/>
          <w:szCs w:val="28"/>
        </w:rPr>
        <w:t xml:space="preserve"> </w:t>
      </w:r>
      <w:r w:rsidRPr="00CE3B69">
        <w:rPr>
          <w:rFonts w:ascii="Garamond" w:hAnsi="Garamond"/>
          <w:sz w:val="28"/>
          <w:szCs w:val="28"/>
        </w:rPr>
        <w:t xml:space="preserve">M. Colonna – F. P. Di Vita, </w:t>
      </w:r>
      <w:r w:rsidRPr="00CE3B69">
        <w:rPr>
          <w:rFonts w:ascii="Garamond" w:hAnsi="Garamond"/>
          <w:i/>
          <w:sz w:val="28"/>
          <w:szCs w:val="28"/>
        </w:rPr>
        <w:t>Le raffinerie di zolfo nell'area marittima catanese</w:t>
      </w:r>
      <w:r w:rsidRPr="00CE3B69">
        <w:rPr>
          <w:rFonts w:ascii="Garamond" w:hAnsi="Garamond"/>
          <w:sz w:val="28"/>
          <w:szCs w:val="28"/>
        </w:rPr>
        <w:t xml:space="preserve">, in A. Di Vittorio – C. </w:t>
      </w:r>
      <w:proofErr w:type="spellStart"/>
      <w:r w:rsidRPr="00CE3B69">
        <w:rPr>
          <w:rFonts w:ascii="Garamond" w:hAnsi="Garamond"/>
          <w:sz w:val="28"/>
          <w:szCs w:val="28"/>
        </w:rPr>
        <w:t>Barciela</w:t>
      </w:r>
      <w:proofErr w:type="spellEnd"/>
      <w:r w:rsidRPr="00CE3B69">
        <w:rPr>
          <w:rFonts w:ascii="Garamond" w:hAnsi="Garamond"/>
          <w:sz w:val="28"/>
          <w:szCs w:val="28"/>
        </w:rPr>
        <w:t xml:space="preserve"> Lopez – P. Massa (a cura di), </w:t>
      </w:r>
      <w:r w:rsidRPr="00CE3B69">
        <w:rPr>
          <w:rFonts w:ascii="Garamond" w:hAnsi="Garamond"/>
          <w:i/>
          <w:sz w:val="28"/>
          <w:szCs w:val="28"/>
        </w:rPr>
        <w:t>Il patrimonio industriale marittimo in Italia e Spagna. Strutture e territorio</w:t>
      </w:r>
      <w:r w:rsidRPr="00CE3B69">
        <w:rPr>
          <w:rFonts w:ascii="Garamond" w:hAnsi="Garamond"/>
          <w:sz w:val="28"/>
          <w:szCs w:val="28"/>
        </w:rPr>
        <w:t>, De Ferrari editore, Genova 2009, pp. 257-287;</w:t>
      </w:r>
      <w:r w:rsidRPr="00BE403A">
        <w:rPr>
          <w:rFonts w:ascii="Garamond" w:hAnsi="Garamond"/>
          <w:sz w:val="28"/>
          <w:szCs w:val="28"/>
        </w:rPr>
        <w:br/>
      </w:r>
      <w:r w:rsidR="00293AB3" w:rsidRPr="00293AB3">
        <w:rPr>
          <w:rFonts w:ascii="Garamond" w:hAnsi="Garamond"/>
          <w:b/>
          <w:sz w:val="28"/>
          <w:szCs w:val="28"/>
        </w:rPr>
        <w:t>6.</w:t>
      </w:r>
      <w:r w:rsidR="00293AB3">
        <w:rPr>
          <w:rFonts w:ascii="Garamond" w:hAnsi="Garamond"/>
          <w:sz w:val="28"/>
          <w:szCs w:val="28"/>
        </w:rPr>
        <w:t xml:space="preserve"> </w:t>
      </w:r>
      <w:r w:rsidRPr="00BE403A">
        <w:rPr>
          <w:rFonts w:ascii="Garamond" w:hAnsi="Garamond"/>
          <w:sz w:val="28"/>
          <w:szCs w:val="28"/>
        </w:rPr>
        <w:t xml:space="preserve">F. P. Di Vita, </w:t>
      </w:r>
      <w:r w:rsidRPr="00B40399">
        <w:rPr>
          <w:rFonts w:ascii="Garamond" w:hAnsi="Garamond"/>
          <w:i/>
          <w:sz w:val="28"/>
          <w:szCs w:val="28"/>
        </w:rPr>
        <w:t>Navi greche in Sicilia durante il XVIII secolo. Pratiche sanitarie e relazioni commerciali</w:t>
      </w:r>
      <w:r w:rsidRPr="00BE403A">
        <w:rPr>
          <w:rFonts w:ascii="Garamond" w:hAnsi="Garamond"/>
          <w:sz w:val="28"/>
          <w:szCs w:val="28"/>
        </w:rPr>
        <w:t xml:space="preserve">, in M. D'Angelo – G. </w:t>
      </w:r>
      <w:proofErr w:type="spellStart"/>
      <w:r w:rsidRPr="00BE403A">
        <w:rPr>
          <w:rFonts w:ascii="Garamond" w:hAnsi="Garamond"/>
          <w:sz w:val="28"/>
          <w:szCs w:val="28"/>
        </w:rPr>
        <w:t>Harlaftis</w:t>
      </w:r>
      <w:proofErr w:type="spellEnd"/>
      <w:r w:rsidRPr="00BE403A">
        <w:rPr>
          <w:rFonts w:ascii="Garamond" w:hAnsi="Garamond"/>
          <w:sz w:val="28"/>
          <w:szCs w:val="28"/>
        </w:rPr>
        <w:t xml:space="preserve"> – C. Vassallo (a cura di), </w:t>
      </w:r>
      <w:proofErr w:type="spellStart"/>
      <w:r w:rsidRPr="00B40399">
        <w:rPr>
          <w:rFonts w:ascii="Garamond" w:hAnsi="Garamond"/>
          <w:i/>
          <w:sz w:val="28"/>
          <w:szCs w:val="28"/>
        </w:rPr>
        <w:t>Making</w:t>
      </w:r>
      <w:proofErr w:type="spellEnd"/>
      <w:r w:rsidRPr="00B40399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B40399">
        <w:rPr>
          <w:rFonts w:ascii="Garamond" w:hAnsi="Garamond"/>
          <w:i/>
          <w:sz w:val="28"/>
          <w:szCs w:val="28"/>
        </w:rPr>
        <w:t>waves</w:t>
      </w:r>
      <w:proofErr w:type="spellEnd"/>
      <w:r w:rsidRPr="00B40399">
        <w:rPr>
          <w:rFonts w:ascii="Garamond" w:hAnsi="Garamond"/>
          <w:i/>
          <w:sz w:val="28"/>
          <w:szCs w:val="28"/>
        </w:rPr>
        <w:t xml:space="preserve"> in the </w:t>
      </w:r>
      <w:proofErr w:type="spellStart"/>
      <w:r w:rsidRPr="00B40399">
        <w:rPr>
          <w:rFonts w:ascii="Garamond" w:hAnsi="Garamond"/>
          <w:i/>
          <w:sz w:val="28"/>
          <w:szCs w:val="28"/>
        </w:rPr>
        <w:t>mediterranean</w:t>
      </w:r>
      <w:proofErr w:type="spellEnd"/>
      <w:r w:rsidRPr="00B40399">
        <w:rPr>
          <w:rFonts w:ascii="Garamond" w:hAnsi="Garamond"/>
          <w:i/>
          <w:sz w:val="28"/>
          <w:szCs w:val="28"/>
        </w:rPr>
        <w:t>. Sulle onde del Mediterraneo</w:t>
      </w:r>
      <w:r w:rsidRPr="00BE403A">
        <w:rPr>
          <w:rFonts w:ascii="Garamond" w:hAnsi="Garamond"/>
          <w:sz w:val="28"/>
          <w:szCs w:val="28"/>
        </w:rPr>
        <w:t xml:space="preserve">, Istituto di Studi Storici Gaetano Salvemini, Messina 2010, pp. 339-359; </w:t>
      </w:r>
      <w:r w:rsidRPr="00BE403A">
        <w:rPr>
          <w:rFonts w:ascii="Garamond" w:hAnsi="Garamond"/>
          <w:sz w:val="28"/>
          <w:szCs w:val="28"/>
        </w:rPr>
        <w:br/>
      </w:r>
      <w:r w:rsidR="00293AB3" w:rsidRPr="00CE3B69">
        <w:rPr>
          <w:rFonts w:ascii="Garamond" w:hAnsi="Garamond"/>
          <w:b/>
          <w:sz w:val="28"/>
          <w:szCs w:val="28"/>
        </w:rPr>
        <w:t>7.</w:t>
      </w:r>
      <w:r w:rsidR="00293AB3" w:rsidRPr="00CE3B69">
        <w:rPr>
          <w:rFonts w:ascii="Garamond" w:hAnsi="Garamond"/>
          <w:sz w:val="28"/>
          <w:szCs w:val="28"/>
        </w:rPr>
        <w:t xml:space="preserve"> </w:t>
      </w:r>
      <w:r w:rsidRPr="00CE3B69">
        <w:rPr>
          <w:rFonts w:ascii="Garamond" w:hAnsi="Garamond"/>
          <w:sz w:val="28"/>
          <w:szCs w:val="28"/>
        </w:rPr>
        <w:t xml:space="preserve">F. P. Di Vita, </w:t>
      </w:r>
      <w:r w:rsidRPr="00CE3B69">
        <w:rPr>
          <w:rFonts w:ascii="Garamond" w:hAnsi="Garamond"/>
          <w:i/>
          <w:sz w:val="28"/>
          <w:szCs w:val="28"/>
        </w:rPr>
        <w:t>Le tele del principe. Una manifattura tessile nella Sicilia borbonica (1788-1815)</w:t>
      </w:r>
      <w:r w:rsidRPr="00CE3B69">
        <w:rPr>
          <w:rFonts w:ascii="Garamond" w:hAnsi="Garamond"/>
          <w:sz w:val="28"/>
          <w:szCs w:val="28"/>
        </w:rPr>
        <w:t xml:space="preserve">, </w:t>
      </w:r>
      <w:proofErr w:type="spellStart"/>
      <w:r w:rsidRPr="00CE3B69">
        <w:rPr>
          <w:rFonts w:ascii="Garamond" w:hAnsi="Garamond"/>
          <w:sz w:val="28"/>
          <w:szCs w:val="28"/>
        </w:rPr>
        <w:t>Giappichelli</w:t>
      </w:r>
      <w:proofErr w:type="spellEnd"/>
      <w:r w:rsidRPr="00CE3B69">
        <w:rPr>
          <w:rFonts w:ascii="Garamond" w:hAnsi="Garamond"/>
          <w:sz w:val="28"/>
          <w:szCs w:val="28"/>
        </w:rPr>
        <w:t xml:space="preserve"> editore, Torino 2011;</w:t>
      </w:r>
      <w:r w:rsidRPr="00CE3B69">
        <w:rPr>
          <w:rFonts w:ascii="Garamond" w:hAnsi="Garamond"/>
          <w:sz w:val="28"/>
          <w:szCs w:val="28"/>
        </w:rPr>
        <w:br/>
      </w:r>
      <w:r w:rsidR="00293AB3" w:rsidRPr="00CE3B69">
        <w:rPr>
          <w:rFonts w:ascii="Garamond" w:hAnsi="Garamond"/>
          <w:b/>
          <w:sz w:val="28"/>
          <w:szCs w:val="28"/>
        </w:rPr>
        <w:t>8.</w:t>
      </w:r>
      <w:r w:rsidR="00293AB3" w:rsidRPr="00CE3B69">
        <w:rPr>
          <w:rFonts w:ascii="Garamond" w:hAnsi="Garamond"/>
          <w:sz w:val="28"/>
          <w:szCs w:val="28"/>
        </w:rPr>
        <w:t xml:space="preserve"> </w:t>
      </w:r>
      <w:r w:rsidRPr="00CE3B69">
        <w:rPr>
          <w:rFonts w:ascii="Garamond" w:hAnsi="Garamond"/>
          <w:sz w:val="28"/>
          <w:szCs w:val="28"/>
        </w:rPr>
        <w:t xml:space="preserve">F. P. Di Vita, </w:t>
      </w:r>
      <w:r w:rsidRPr="00CE3B69">
        <w:rPr>
          <w:rFonts w:ascii="Garamond" w:hAnsi="Garamond"/>
          <w:i/>
          <w:sz w:val="28"/>
          <w:szCs w:val="28"/>
        </w:rPr>
        <w:t>Gli imprenditori elvetici a Catania tra Otto e Novecento</w:t>
      </w:r>
      <w:r w:rsidRPr="00CE3B69">
        <w:rPr>
          <w:rFonts w:ascii="Garamond" w:hAnsi="Garamond"/>
          <w:sz w:val="28"/>
          <w:szCs w:val="28"/>
        </w:rPr>
        <w:t>, in “Nuova Economia e Storia”, anno XVII, n. 4, ottobre-dicembre 2011, pp. 53-73;</w:t>
      </w:r>
      <w:r w:rsidRPr="00CE3B69">
        <w:rPr>
          <w:rFonts w:ascii="Garamond" w:hAnsi="Garamond"/>
          <w:sz w:val="28"/>
          <w:szCs w:val="28"/>
        </w:rPr>
        <w:br/>
      </w:r>
      <w:r w:rsidR="00293AB3" w:rsidRPr="00CE3B69">
        <w:rPr>
          <w:rFonts w:ascii="Garamond" w:hAnsi="Garamond"/>
          <w:b/>
          <w:sz w:val="28"/>
          <w:szCs w:val="28"/>
        </w:rPr>
        <w:t>9.</w:t>
      </w:r>
      <w:r w:rsidR="00293AB3" w:rsidRPr="00CE3B69">
        <w:rPr>
          <w:rFonts w:ascii="Garamond" w:hAnsi="Garamond"/>
          <w:sz w:val="28"/>
          <w:szCs w:val="28"/>
        </w:rPr>
        <w:t xml:space="preserve"> </w:t>
      </w:r>
      <w:r w:rsidRPr="00CE3B69">
        <w:rPr>
          <w:rFonts w:ascii="Garamond" w:hAnsi="Garamond"/>
          <w:sz w:val="28"/>
          <w:szCs w:val="28"/>
        </w:rPr>
        <w:t xml:space="preserve">F. P. Di Vita, </w:t>
      </w:r>
      <w:r w:rsidRPr="00CE3B69">
        <w:rPr>
          <w:rFonts w:ascii="Garamond" w:hAnsi="Garamond"/>
          <w:i/>
          <w:sz w:val="28"/>
          <w:szCs w:val="28"/>
        </w:rPr>
        <w:t>Il Piano Marshall e il settore armatoriale siciliano</w:t>
      </w:r>
      <w:r w:rsidRPr="00CE3B69">
        <w:rPr>
          <w:rFonts w:ascii="Garamond" w:hAnsi="Garamond"/>
          <w:sz w:val="28"/>
          <w:szCs w:val="28"/>
        </w:rPr>
        <w:t>, in “Nuova Economia e Storia”, anno XVIII, n. 3, luglio-settembre 2012, pp. 47-71</w:t>
      </w:r>
      <w:r w:rsidR="00AC2F16" w:rsidRPr="00CE3B69">
        <w:rPr>
          <w:rFonts w:ascii="Garamond" w:hAnsi="Garamond"/>
          <w:sz w:val="28"/>
          <w:szCs w:val="28"/>
        </w:rPr>
        <w:t>;</w:t>
      </w:r>
      <w:r w:rsidR="00AC2F16" w:rsidRPr="008551F8">
        <w:rPr>
          <w:rFonts w:ascii="Garamond" w:hAnsi="Garamond"/>
          <w:sz w:val="28"/>
          <w:szCs w:val="28"/>
        </w:rPr>
        <w:t xml:space="preserve"> </w:t>
      </w:r>
    </w:p>
    <w:p w:rsidR="003E7E8C" w:rsidRPr="00E869DF" w:rsidRDefault="003E7E8C" w:rsidP="00BE403A">
      <w:pPr>
        <w:spacing w:after="0"/>
        <w:rPr>
          <w:rFonts w:ascii="Garamond" w:hAnsi="Garamond"/>
          <w:sz w:val="28"/>
          <w:szCs w:val="28"/>
        </w:rPr>
      </w:pPr>
      <w:r w:rsidRPr="00E869DF">
        <w:rPr>
          <w:rFonts w:ascii="Garamond" w:hAnsi="Garamond"/>
          <w:b/>
          <w:sz w:val="28"/>
          <w:szCs w:val="28"/>
        </w:rPr>
        <w:lastRenderedPageBreak/>
        <w:t>10.</w:t>
      </w:r>
      <w:r w:rsidRPr="00E869DF">
        <w:rPr>
          <w:rFonts w:ascii="Garamond" w:hAnsi="Garamond"/>
          <w:sz w:val="28"/>
          <w:szCs w:val="28"/>
        </w:rPr>
        <w:t xml:space="preserve"> F. P. Di Vita,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Eλληνικά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 π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λοί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α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στη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Σίκελί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>α κα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τά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τη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διάρκει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α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του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 18ου α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ιών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α: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υγεινομικές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 πρα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κτικές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 και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εμ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πορικές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σχέσεις</w:t>
      </w:r>
      <w:proofErr w:type="spellEnd"/>
      <w:r w:rsidRPr="00E869DF">
        <w:rPr>
          <w:rFonts w:ascii="Garamond" w:hAnsi="Garamond" w:cs="Times New Roman"/>
          <w:sz w:val="28"/>
          <w:szCs w:val="28"/>
        </w:rPr>
        <w:t xml:space="preserve">, in </w:t>
      </w:r>
      <w:r w:rsidR="009E6301" w:rsidRPr="00E869DF">
        <w:rPr>
          <w:rFonts w:ascii="Garamond" w:hAnsi="Garamond" w:cs="Times New Roman"/>
          <w:sz w:val="28"/>
          <w:szCs w:val="28"/>
        </w:rPr>
        <w:t xml:space="preserve">G. </w:t>
      </w:r>
      <w:proofErr w:type="spellStart"/>
      <w:r w:rsidR="009E6301" w:rsidRPr="00E869DF">
        <w:rPr>
          <w:rFonts w:ascii="Garamond" w:hAnsi="Garamond" w:cs="Times New Roman"/>
          <w:sz w:val="28"/>
          <w:szCs w:val="28"/>
        </w:rPr>
        <w:t>Harlaftis</w:t>
      </w:r>
      <w:proofErr w:type="spellEnd"/>
      <w:r w:rsidR="009E6301" w:rsidRPr="00E869DF">
        <w:rPr>
          <w:rFonts w:ascii="Garamond" w:hAnsi="Garamond" w:cs="Times New Roman"/>
          <w:sz w:val="28"/>
          <w:szCs w:val="28"/>
        </w:rPr>
        <w:t xml:space="preserve"> – K. </w:t>
      </w:r>
      <w:proofErr w:type="spellStart"/>
      <w:r w:rsidR="009E6301" w:rsidRPr="00E869DF">
        <w:rPr>
          <w:rFonts w:ascii="Garamond" w:hAnsi="Garamond" w:cs="Times New Roman"/>
          <w:sz w:val="28"/>
          <w:szCs w:val="28"/>
        </w:rPr>
        <w:t>Papakonstantinou</w:t>
      </w:r>
      <w:proofErr w:type="spellEnd"/>
      <w:r w:rsidR="009E6301" w:rsidRPr="00E869DF">
        <w:rPr>
          <w:rFonts w:ascii="Garamond" w:hAnsi="Garamond" w:cs="Times New Roman"/>
          <w:sz w:val="28"/>
          <w:szCs w:val="28"/>
        </w:rPr>
        <w:t xml:space="preserve"> (a cura di)</w:t>
      </w:r>
      <w:r w:rsidRPr="00E869DF">
        <w:rPr>
          <w:rFonts w:ascii="Garamond" w:hAnsi="Garamond" w:cs="Times New Roman"/>
          <w:sz w:val="28"/>
          <w:szCs w:val="28"/>
        </w:rPr>
        <w:t xml:space="preserve">, </w:t>
      </w:r>
      <w:r w:rsidR="009E6301" w:rsidRPr="00E869DF">
        <w:rPr>
          <w:rFonts w:ascii="Garamond" w:hAnsi="Garamond" w:cs="Times New Roman"/>
          <w:i/>
          <w:sz w:val="28"/>
          <w:szCs w:val="28"/>
        </w:rPr>
        <w:t>Η να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υτιλί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α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των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="009E6301" w:rsidRPr="00E869DF">
        <w:rPr>
          <w:rFonts w:ascii="Garamond" w:hAnsi="Garamond" w:cs="Times New Roman"/>
          <w:i/>
          <w:sz w:val="28"/>
          <w:szCs w:val="28"/>
        </w:rPr>
        <w:t>Ελλήνων</w:t>
      </w:r>
      <w:proofErr w:type="spellEnd"/>
      <w:r w:rsidR="009E6301" w:rsidRPr="00E869DF">
        <w:rPr>
          <w:rFonts w:ascii="Garamond" w:hAnsi="Garamond" w:cs="Times New Roman"/>
          <w:i/>
          <w:sz w:val="28"/>
          <w:szCs w:val="28"/>
        </w:rPr>
        <w:t>, 1700-1821</w:t>
      </w:r>
      <w:r w:rsidR="009E6301" w:rsidRPr="00E869DF">
        <w:rPr>
          <w:rFonts w:ascii="Garamond" w:hAnsi="Garamond" w:cs="Times New Roman"/>
          <w:sz w:val="28"/>
          <w:szCs w:val="28"/>
        </w:rPr>
        <w:t>,</w:t>
      </w:r>
      <w:r w:rsidR="009E6301" w:rsidRPr="00E869DF">
        <w:rPr>
          <w:rFonts w:ascii="Garamond" w:hAnsi="Garamond"/>
          <w:sz w:val="28"/>
          <w:szCs w:val="28"/>
        </w:rPr>
        <w:t xml:space="preserve"> </w:t>
      </w:r>
      <w:proofErr w:type="spellStart"/>
      <w:r w:rsidR="009E6301" w:rsidRPr="00E869DF">
        <w:rPr>
          <w:rFonts w:ascii="Garamond" w:hAnsi="Garamond"/>
          <w:sz w:val="28"/>
          <w:szCs w:val="28"/>
        </w:rPr>
        <w:t>Kedros</w:t>
      </w:r>
      <w:proofErr w:type="spellEnd"/>
      <w:r w:rsidR="009E6301" w:rsidRPr="00E869DF">
        <w:rPr>
          <w:rFonts w:ascii="Garamond" w:hAnsi="Garamond"/>
          <w:sz w:val="28"/>
          <w:szCs w:val="28"/>
        </w:rPr>
        <w:t>, Atene 2013, pp. 563-584</w:t>
      </w:r>
      <w:r w:rsidRPr="00E869DF">
        <w:rPr>
          <w:rFonts w:ascii="Garamond" w:hAnsi="Garamond"/>
          <w:sz w:val="28"/>
          <w:szCs w:val="28"/>
        </w:rPr>
        <w:t xml:space="preserve">; </w:t>
      </w:r>
    </w:p>
    <w:p w:rsidR="00AC2F16" w:rsidRPr="00CE3B69" w:rsidRDefault="00293AB3" w:rsidP="00BE403A">
      <w:pPr>
        <w:spacing w:after="0"/>
        <w:rPr>
          <w:rFonts w:ascii="Garamond" w:hAnsi="Garamond"/>
          <w:sz w:val="28"/>
          <w:szCs w:val="28"/>
        </w:rPr>
      </w:pPr>
      <w:r w:rsidRPr="00CE3B69">
        <w:rPr>
          <w:rFonts w:ascii="Garamond" w:hAnsi="Garamond"/>
          <w:b/>
          <w:sz w:val="28"/>
          <w:szCs w:val="28"/>
        </w:rPr>
        <w:t>1</w:t>
      </w:r>
      <w:r w:rsidR="00DE1A3D">
        <w:rPr>
          <w:rFonts w:ascii="Garamond" w:hAnsi="Garamond"/>
          <w:b/>
          <w:sz w:val="28"/>
          <w:szCs w:val="28"/>
        </w:rPr>
        <w:t>1</w:t>
      </w:r>
      <w:r w:rsidRPr="00CE3B69">
        <w:rPr>
          <w:rFonts w:ascii="Garamond" w:hAnsi="Garamond"/>
          <w:b/>
          <w:sz w:val="28"/>
          <w:szCs w:val="28"/>
        </w:rPr>
        <w:t>.</w:t>
      </w:r>
      <w:r w:rsidRPr="00CE3B69">
        <w:rPr>
          <w:rFonts w:ascii="Garamond" w:hAnsi="Garamond"/>
          <w:sz w:val="28"/>
          <w:szCs w:val="28"/>
        </w:rPr>
        <w:t xml:space="preserve"> </w:t>
      </w:r>
      <w:r w:rsidR="00AC2F16" w:rsidRPr="00CE3B69">
        <w:rPr>
          <w:rFonts w:ascii="Garamond" w:hAnsi="Garamond"/>
          <w:sz w:val="28"/>
          <w:szCs w:val="28"/>
        </w:rPr>
        <w:t xml:space="preserve">F. P. Di Vita, </w:t>
      </w:r>
      <w:r w:rsidR="00AC2F16" w:rsidRPr="00CE3B69">
        <w:rPr>
          <w:rFonts w:ascii="Garamond" w:hAnsi="Garamond"/>
          <w:i/>
          <w:sz w:val="28"/>
          <w:szCs w:val="28"/>
        </w:rPr>
        <w:t>I consumi dei Gattopardi. I Paternò di Raddusa nel primo Ottocento</w:t>
      </w:r>
      <w:r w:rsidR="00AC2F16" w:rsidRPr="00CE3B69">
        <w:rPr>
          <w:rFonts w:ascii="Garamond" w:hAnsi="Garamond"/>
          <w:sz w:val="28"/>
          <w:szCs w:val="28"/>
        </w:rPr>
        <w:t xml:space="preserve">, in “Nuova Rivista Storica”, </w:t>
      </w:r>
      <w:r w:rsidR="008551F8" w:rsidRPr="00CE3B69">
        <w:rPr>
          <w:rFonts w:ascii="Garamond" w:hAnsi="Garamond" w:cs="Times New Roman"/>
          <w:sz w:val="28"/>
          <w:szCs w:val="28"/>
        </w:rPr>
        <w:t>anno XCIX, n. 1, gennaio-aprile 2015, pp. 281-306</w:t>
      </w:r>
      <w:r w:rsidR="000B5A51" w:rsidRPr="00CE3B69">
        <w:rPr>
          <w:rFonts w:ascii="Garamond" w:hAnsi="Garamond"/>
          <w:sz w:val="28"/>
          <w:szCs w:val="28"/>
        </w:rPr>
        <w:t>;</w:t>
      </w:r>
    </w:p>
    <w:p w:rsidR="00293AB3" w:rsidRPr="00CE3B69" w:rsidRDefault="00293AB3" w:rsidP="00293AB3">
      <w:pPr>
        <w:spacing w:after="0"/>
        <w:rPr>
          <w:rFonts w:ascii="Garamond" w:hAnsi="Garamond"/>
          <w:sz w:val="28"/>
          <w:szCs w:val="28"/>
          <w:lang w:val="en-GB"/>
        </w:rPr>
      </w:pPr>
      <w:r w:rsidRPr="00CE3B69">
        <w:rPr>
          <w:rFonts w:ascii="Garamond" w:hAnsi="Garamond"/>
          <w:b/>
          <w:sz w:val="28"/>
          <w:szCs w:val="28"/>
          <w:lang w:val="en-GB"/>
        </w:rPr>
        <w:t>1</w:t>
      </w:r>
      <w:r w:rsidR="005807E8">
        <w:rPr>
          <w:rFonts w:ascii="Garamond" w:hAnsi="Garamond"/>
          <w:b/>
          <w:sz w:val="28"/>
          <w:szCs w:val="28"/>
          <w:lang w:val="en-GB"/>
        </w:rPr>
        <w:t>2</w:t>
      </w:r>
      <w:r w:rsidRPr="00CE3B69">
        <w:rPr>
          <w:rFonts w:ascii="Garamond" w:hAnsi="Garamond"/>
          <w:b/>
          <w:sz w:val="28"/>
          <w:szCs w:val="28"/>
          <w:lang w:val="en-GB"/>
        </w:rPr>
        <w:t>.</w:t>
      </w:r>
      <w:r w:rsidRPr="00CE3B69">
        <w:rPr>
          <w:rFonts w:ascii="Garamond" w:hAnsi="Garamond"/>
          <w:sz w:val="28"/>
          <w:szCs w:val="28"/>
          <w:lang w:val="en-GB"/>
        </w:rPr>
        <w:t xml:space="preserve"> F. P. Di Vita, </w:t>
      </w:r>
      <w:r w:rsidRPr="00CE3B69">
        <w:rPr>
          <w:rFonts w:ascii="Garamond" w:hAnsi="Garamond"/>
          <w:i/>
          <w:sz w:val="28"/>
          <w:szCs w:val="28"/>
          <w:lang w:val="en-GB"/>
        </w:rPr>
        <w:t>Military Careers and Economic Power. The patriciate of the Etna area in the modern age</w:t>
      </w:r>
      <w:r w:rsidRPr="00CE3B69">
        <w:rPr>
          <w:rFonts w:ascii="Garamond" w:hAnsi="Garamond"/>
          <w:sz w:val="28"/>
          <w:szCs w:val="28"/>
          <w:lang w:val="en-GB"/>
        </w:rPr>
        <w:t xml:space="preserve">, in </w:t>
      </w:r>
      <w:proofErr w:type="spellStart"/>
      <w:r w:rsidRPr="00CE3B69">
        <w:rPr>
          <w:rFonts w:ascii="Garamond" w:hAnsi="Garamond"/>
          <w:sz w:val="28"/>
          <w:szCs w:val="28"/>
          <w:lang w:val="en-GB"/>
        </w:rPr>
        <w:t>Gerassimos</w:t>
      </w:r>
      <w:proofErr w:type="spellEnd"/>
      <w:r w:rsidRPr="00CE3B69">
        <w:rPr>
          <w:rFonts w:ascii="Garamond" w:hAnsi="Garamond"/>
          <w:sz w:val="28"/>
          <w:szCs w:val="28"/>
          <w:lang w:val="en-GB"/>
        </w:rPr>
        <w:t xml:space="preserve"> D. </w:t>
      </w:r>
      <w:proofErr w:type="spellStart"/>
      <w:r w:rsidRPr="00CE3B69">
        <w:rPr>
          <w:rFonts w:ascii="Garamond" w:hAnsi="Garamond"/>
          <w:sz w:val="28"/>
          <w:szCs w:val="28"/>
          <w:lang w:val="en-GB"/>
        </w:rPr>
        <w:t>Pagratis</w:t>
      </w:r>
      <w:proofErr w:type="spellEnd"/>
      <w:r w:rsidRPr="00CE3B69">
        <w:rPr>
          <w:rFonts w:ascii="Garamond" w:hAnsi="Garamond"/>
          <w:sz w:val="28"/>
          <w:szCs w:val="28"/>
          <w:lang w:val="en-GB"/>
        </w:rPr>
        <w:t xml:space="preserve"> (a </w:t>
      </w:r>
      <w:proofErr w:type="spellStart"/>
      <w:r w:rsidRPr="00CE3B69">
        <w:rPr>
          <w:rFonts w:ascii="Garamond" w:hAnsi="Garamond"/>
          <w:sz w:val="28"/>
          <w:szCs w:val="28"/>
          <w:lang w:val="en-GB"/>
        </w:rPr>
        <w:t>cura</w:t>
      </w:r>
      <w:proofErr w:type="spellEnd"/>
      <w:r w:rsidRPr="00CE3B69">
        <w:rPr>
          <w:rFonts w:ascii="Garamond" w:hAnsi="Garamond"/>
          <w:sz w:val="28"/>
          <w:szCs w:val="28"/>
          <w:lang w:val="en-GB"/>
        </w:rPr>
        <w:t xml:space="preserve"> di), </w:t>
      </w:r>
      <w:r w:rsidRPr="00CE3B69">
        <w:rPr>
          <w:rFonts w:ascii="Garamond" w:hAnsi="Garamond"/>
          <w:i/>
          <w:sz w:val="28"/>
          <w:szCs w:val="28"/>
          <w:lang w:val="en-GB"/>
        </w:rPr>
        <w:t xml:space="preserve">War, State and </w:t>
      </w:r>
      <w:r w:rsidR="006732C8" w:rsidRPr="00CE3B69">
        <w:rPr>
          <w:rFonts w:ascii="Garamond" w:hAnsi="Garamond"/>
          <w:i/>
          <w:sz w:val="28"/>
          <w:szCs w:val="28"/>
          <w:lang w:val="en-GB"/>
        </w:rPr>
        <w:t>S</w:t>
      </w:r>
      <w:r w:rsidRPr="00CE3B69">
        <w:rPr>
          <w:rFonts w:ascii="Garamond" w:hAnsi="Garamond"/>
          <w:i/>
          <w:sz w:val="28"/>
          <w:szCs w:val="28"/>
          <w:lang w:val="en-GB"/>
        </w:rPr>
        <w:t>ociety in the Ionian sea in the early modern period</w:t>
      </w:r>
      <w:r w:rsidR="006732C8" w:rsidRPr="00CE3B69">
        <w:rPr>
          <w:rFonts w:ascii="Garamond" w:hAnsi="Garamond"/>
          <w:sz w:val="28"/>
          <w:szCs w:val="28"/>
          <w:lang w:val="en-GB"/>
        </w:rPr>
        <w:t>, Atene 2017, pp. 101-119;</w:t>
      </w:r>
    </w:p>
    <w:p w:rsidR="0048071B" w:rsidRPr="002F5FA7" w:rsidRDefault="0048071B" w:rsidP="0048071B">
      <w:pPr>
        <w:spacing w:after="0"/>
        <w:rPr>
          <w:rFonts w:ascii="Garamond" w:hAnsi="Garamond"/>
          <w:sz w:val="28"/>
          <w:szCs w:val="28"/>
        </w:rPr>
      </w:pPr>
      <w:r w:rsidRPr="00CE3B69">
        <w:rPr>
          <w:rFonts w:ascii="Garamond" w:hAnsi="Garamond"/>
          <w:b/>
          <w:sz w:val="28"/>
          <w:szCs w:val="28"/>
        </w:rPr>
        <w:t>1</w:t>
      </w:r>
      <w:r w:rsidR="005807E8">
        <w:rPr>
          <w:rFonts w:ascii="Garamond" w:hAnsi="Garamond"/>
          <w:b/>
          <w:sz w:val="28"/>
          <w:szCs w:val="28"/>
        </w:rPr>
        <w:t>3</w:t>
      </w:r>
      <w:r w:rsidRPr="00CE3B69">
        <w:rPr>
          <w:rFonts w:ascii="Garamond" w:hAnsi="Garamond"/>
          <w:b/>
          <w:sz w:val="28"/>
          <w:szCs w:val="28"/>
        </w:rPr>
        <w:t>.</w:t>
      </w:r>
      <w:r w:rsidRPr="00CE3B69">
        <w:rPr>
          <w:rFonts w:ascii="Garamond" w:hAnsi="Garamond"/>
          <w:sz w:val="28"/>
          <w:szCs w:val="28"/>
        </w:rPr>
        <w:t xml:space="preserve"> F. P. Di Vita, </w:t>
      </w:r>
      <w:r w:rsidRPr="00CE3B69">
        <w:rPr>
          <w:rFonts w:ascii="Garamond" w:hAnsi="Garamond"/>
          <w:i/>
          <w:sz w:val="28"/>
          <w:szCs w:val="28"/>
        </w:rPr>
        <w:t>Cibo e nobiltà. I consumi alimentari dei Paternò di Sicilia (</w:t>
      </w:r>
      <w:proofErr w:type="spellStart"/>
      <w:r w:rsidRPr="00CE3B69">
        <w:rPr>
          <w:rFonts w:ascii="Garamond" w:hAnsi="Garamond"/>
          <w:i/>
          <w:sz w:val="28"/>
          <w:szCs w:val="28"/>
        </w:rPr>
        <w:t>secc</w:t>
      </w:r>
      <w:proofErr w:type="spellEnd"/>
      <w:r w:rsidRPr="00CE3B69">
        <w:rPr>
          <w:rFonts w:ascii="Garamond" w:hAnsi="Garamond"/>
          <w:i/>
          <w:sz w:val="28"/>
          <w:szCs w:val="28"/>
        </w:rPr>
        <w:t xml:space="preserve">. XVIII-XIX), </w:t>
      </w:r>
      <w:r w:rsidRPr="00CE3B69">
        <w:rPr>
          <w:rFonts w:ascii="Garamond" w:hAnsi="Garamond"/>
          <w:sz w:val="28"/>
          <w:szCs w:val="28"/>
        </w:rPr>
        <w:t>in “Nuova Economia e Storia”, anno XXIII, n. 1-2, gennaio-giugno 2017, pp. 51-81</w:t>
      </w:r>
    </w:p>
    <w:p w:rsidR="007A120F" w:rsidRPr="007124D6" w:rsidRDefault="00EF07AB" w:rsidP="00EF07AB">
      <w:pPr>
        <w:spacing w:after="0"/>
        <w:rPr>
          <w:rFonts w:ascii="Garamond" w:hAnsi="Garamond"/>
          <w:sz w:val="28"/>
          <w:szCs w:val="28"/>
          <w:lang w:val="en-GB"/>
        </w:rPr>
      </w:pPr>
      <w:r w:rsidRPr="007124D6">
        <w:rPr>
          <w:rFonts w:ascii="Garamond" w:hAnsi="Garamond"/>
          <w:b/>
          <w:sz w:val="28"/>
          <w:szCs w:val="28"/>
          <w:lang w:val="en-GB"/>
        </w:rPr>
        <w:t>1</w:t>
      </w:r>
      <w:r w:rsidR="005807E8">
        <w:rPr>
          <w:rFonts w:ascii="Garamond" w:hAnsi="Garamond"/>
          <w:b/>
          <w:sz w:val="28"/>
          <w:szCs w:val="28"/>
          <w:lang w:val="en-GB"/>
        </w:rPr>
        <w:t>4</w:t>
      </w:r>
      <w:r w:rsidRPr="007124D6">
        <w:rPr>
          <w:rFonts w:ascii="Garamond" w:hAnsi="Garamond"/>
          <w:b/>
          <w:sz w:val="28"/>
          <w:szCs w:val="28"/>
          <w:lang w:val="en-GB"/>
        </w:rPr>
        <w:t>.</w:t>
      </w:r>
      <w:r w:rsidRPr="007124D6">
        <w:rPr>
          <w:rFonts w:ascii="Garamond" w:hAnsi="Garamond"/>
          <w:sz w:val="28"/>
          <w:szCs w:val="28"/>
          <w:lang w:val="en-GB"/>
        </w:rPr>
        <w:t xml:space="preserve"> </w:t>
      </w:r>
      <w:r w:rsidR="00CB5FF0" w:rsidRPr="007124D6">
        <w:rPr>
          <w:rFonts w:ascii="Garamond" w:hAnsi="Garamond"/>
          <w:sz w:val="28"/>
          <w:szCs w:val="28"/>
          <w:lang w:val="en-GB"/>
        </w:rPr>
        <w:t xml:space="preserve">G. Di Vita </w:t>
      </w:r>
      <w:r w:rsidRPr="007124D6">
        <w:rPr>
          <w:rFonts w:ascii="Garamond" w:hAnsi="Garamond"/>
          <w:sz w:val="28"/>
          <w:szCs w:val="28"/>
          <w:lang w:val="en-GB"/>
        </w:rPr>
        <w:t xml:space="preserve">– F. P. Di Vita </w:t>
      </w:r>
      <w:r w:rsidR="00CB5FF0" w:rsidRPr="007124D6">
        <w:rPr>
          <w:rFonts w:ascii="Garamond" w:hAnsi="Garamond"/>
          <w:sz w:val="28"/>
          <w:szCs w:val="28"/>
          <w:lang w:val="en-GB"/>
        </w:rPr>
        <w:t xml:space="preserve">– G. </w:t>
      </w:r>
      <w:proofErr w:type="spellStart"/>
      <w:r w:rsidR="00CB5FF0" w:rsidRPr="007124D6">
        <w:rPr>
          <w:rFonts w:ascii="Garamond" w:hAnsi="Garamond"/>
          <w:sz w:val="28"/>
          <w:szCs w:val="28"/>
          <w:lang w:val="en-GB"/>
        </w:rPr>
        <w:t>Cafiso</w:t>
      </w:r>
      <w:proofErr w:type="spellEnd"/>
      <w:r w:rsidRPr="007124D6">
        <w:rPr>
          <w:rFonts w:ascii="Garamond" w:hAnsi="Garamond"/>
          <w:sz w:val="28"/>
          <w:szCs w:val="28"/>
          <w:lang w:val="en-GB"/>
        </w:rPr>
        <w:t xml:space="preserve">, </w:t>
      </w:r>
      <w:r w:rsidRPr="007124D6">
        <w:rPr>
          <w:rFonts w:ascii="Garamond" w:hAnsi="Garamond"/>
          <w:i/>
          <w:sz w:val="28"/>
          <w:szCs w:val="28"/>
          <w:lang w:val="en-GB"/>
        </w:rPr>
        <w:t xml:space="preserve">The economic impact of legislation and litigation on </w:t>
      </w:r>
      <w:r w:rsidR="007A120F">
        <w:rPr>
          <w:rFonts w:ascii="Garamond" w:hAnsi="Garamond"/>
          <w:i/>
          <w:sz w:val="28"/>
          <w:szCs w:val="28"/>
          <w:lang w:val="en-GB"/>
        </w:rPr>
        <w:t xml:space="preserve">growth: a </w:t>
      </w:r>
      <w:r w:rsidRPr="007124D6">
        <w:rPr>
          <w:rFonts w:ascii="Garamond" w:hAnsi="Garamond"/>
          <w:i/>
          <w:sz w:val="28"/>
          <w:szCs w:val="28"/>
          <w:lang w:val="en-GB"/>
        </w:rPr>
        <w:t>historical analysis of Italy from its unification to World War II</w:t>
      </w:r>
      <w:r w:rsidRPr="007124D6">
        <w:rPr>
          <w:rFonts w:ascii="Garamond" w:hAnsi="Garamond"/>
          <w:sz w:val="28"/>
          <w:szCs w:val="28"/>
          <w:lang w:val="en-GB"/>
        </w:rPr>
        <w:t xml:space="preserve">, in “Journal of Institutional Economics”, </w:t>
      </w:r>
      <w:r w:rsidR="007A120F">
        <w:rPr>
          <w:rFonts w:ascii="Garamond" w:hAnsi="Garamond"/>
          <w:sz w:val="28"/>
          <w:szCs w:val="28"/>
          <w:lang w:val="en-GB"/>
        </w:rPr>
        <w:t xml:space="preserve">pp. 1-21, </w:t>
      </w:r>
      <w:r w:rsidR="007A120F" w:rsidRPr="007A120F">
        <w:rPr>
          <w:rFonts w:ascii="Garamond" w:hAnsi="Garamond"/>
          <w:sz w:val="28"/>
          <w:szCs w:val="28"/>
          <w:lang w:val="en-GB"/>
        </w:rPr>
        <w:t xml:space="preserve">ISSN: 1744-1382, </w:t>
      </w:r>
      <w:proofErr w:type="spellStart"/>
      <w:r w:rsidR="007A120F" w:rsidRPr="007A120F">
        <w:rPr>
          <w:rFonts w:ascii="Garamond" w:hAnsi="Garamond"/>
          <w:sz w:val="28"/>
          <w:szCs w:val="28"/>
          <w:lang w:val="en-GB"/>
        </w:rPr>
        <w:t>doi</w:t>
      </w:r>
      <w:proofErr w:type="spellEnd"/>
      <w:r w:rsidR="007A120F" w:rsidRPr="007A120F">
        <w:rPr>
          <w:rFonts w:ascii="Garamond" w:hAnsi="Garamond"/>
          <w:sz w:val="28"/>
          <w:szCs w:val="28"/>
          <w:lang w:val="en-GB"/>
        </w:rPr>
        <w:t>: 10.1017/S1744137417000583</w:t>
      </w:r>
    </w:p>
    <w:p w:rsidR="00FA604B" w:rsidRPr="00EF07AB" w:rsidRDefault="00FA604B" w:rsidP="00BE403A">
      <w:pPr>
        <w:spacing w:after="0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FA604B" w:rsidRDefault="00963830" w:rsidP="00BE403A">
      <w:pPr>
        <w:spacing w:after="0"/>
        <w:rPr>
          <w:rFonts w:ascii="Garamond" w:hAnsi="Garamond"/>
          <w:sz w:val="28"/>
          <w:szCs w:val="28"/>
        </w:rPr>
      </w:pPr>
      <w:r w:rsidRPr="00EF07AB">
        <w:rPr>
          <w:rFonts w:ascii="Garamond" w:hAnsi="Garamond"/>
          <w:sz w:val="28"/>
          <w:szCs w:val="28"/>
        </w:rPr>
        <w:br/>
      </w:r>
      <w:r w:rsidRPr="00B71BA4">
        <w:rPr>
          <w:rFonts w:ascii="Garamond" w:hAnsi="Garamond"/>
          <w:b/>
          <w:sz w:val="28"/>
          <w:szCs w:val="28"/>
        </w:rPr>
        <w:t>Associazioni scientifiche</w:t>
      </w:r>
      <w:r w:rsidRPr="00B71BA4">
        <w:rPr>
          <w:rFonts w:ascii="Garamond" w:hAnsi="Garamond"/>
          <w:b/>
          <w:sz w:val="28"/>
          <w:szCs w:val="28"/>
        </w:rPr>
        <w:br/>
      </w:r>
      <w:r w:rsidRPr="00BE403A">
        <w:rPr>
          <w:rFonts w:ascii="Garamond" w:hAnsi="Garamond"/>
          <w:sz w:val="28"/>
          <w:szCs w:val="28"/>
        </w:rPr>
        <w:t>Membro della Società Italiana degli Storici dell’Economia (SISE)</w:t>
      </w:r>
    </w:p>
    <w:p w:rsidR="00EF07AB" w:rsidRDefault="00EF07AB" w:rsidP="00BE403A">
      <w:pPr>
        <w:spacing w:after="0"/>
        <w:rPr>
          <w:rFonts w:ascii="Garamond" w:hAnsi="Garamond"/>
          <w:sz w:val="28"/>
          <w:szCs w:val="28"/>
        </w:rPr>
      </w:pPr>
    </w:p>
    <w:p w:rsidR="003325FE" w:rsidRPr="00BE403A" w:rsidRDefault="00963830" w:rsidP="00BE403A">
      <w:pPr>
        <w:spacing w:after="0"/>
        <w:rPr>
          <w:rFonts w:ascii="Garamond" w:hAnsi="Garamond"/>
          <w:sz w:val="28"/>
          <w:szCs w:val="28"/>
        </w:rPr>
      </w:pPr>
      <w:r w:rsidRPr="00BE403A">
        <w:rPr>
          <w:rFonts w:ascii="Garamond" w:hAnsi="Garamond"/>
          <w:sz w:val="28"/>
          <w:szCs w:val="28"/>
        </w:rPr>
        <w:br/>
        <w:t xml:space="preserve">Catania, </w:t>
      </w:r>
      <w:r w:rsidR="007A120F">
        <w:rPr>
          <w:rFonts w:ascii="Garamond" w:hAnsi="Garamond"/>
          <w:sz w:val="28"/>
          <w:szCs w:val="28"/>
        </w:rPr>
        <w:t>28</w:t>
      </w:r>
      <w:r w:rsidR="00B40399">
        <w:rPr>
          <w:rFonts w:ascii="Garamond" w:hAnsi="Garamond"/>
          <w:sz w:val="28"/>
          <w:szCs w:val="28"/>
        </w:rPr>
        <w:t>.</w:t>
      </w:r>
      <w:r w:rsidR="007A120F">
        <w:rPr>
          <w:rFonts w:ascii="Garamond" w:hAnsi="Garamond"/>
          <w:sz w:val="28"/>
          <w:szCs w:val="28"/>
        </w:rPr>
        <w:t>02</w:t>
      </w:r>
      <w:r w:rsidR="00B40399">
        <w:rPr>
          <w:rFonts w:ascii="Garamond" w:hAnsi="Garamond"/>
          <w:sz w:val="28"/>
          <w:szCs w:val="28"/>
        </w:rPr>
        <w:t>.201</w:t>
      </w:r>
      <w:r w:rsidR="007A120F">
        <w:rPr>
          <w:rFonts w:ascii="Garamond" w:hAnsi="Garamond"/>
          <w:sz w:val="28"/>
          <w:szCs w:val="28"/>
        </w:rPr>
        <w:t>8</w:t>
      </w:r>
    </w:p>
    <w:sectPr w:rsidR="003325FE" w:rsidRPr="00BE403A" w:rsidSect="003325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6574"/>
    <w:multiLevelType w:val="hybridMultilevel"/>
    <w:tmpl w:val="9D263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304E6"/>
    <w:multiLevelType w:val="hybridMultilevel"/>
    <w:tmpl w:val="50623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363E2"/>
    <w:multiLevelType w:val="hybridMultilevel"/>
    <w:tmpl w:val="3872C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63830"/>
    <w:rsid w:val="0002367D"/>
    <w:rsid w:val="00023ABE"/>
    <w:rsid w:val="0007121E"/>
    <w:rsid w:val="000B5A51"/>
    <w:rsid w:val="001562F5"/>
    <w:rsid w:val="00156C78"/>
    <w:rsid w:val="001574C2"/>
    <w:rsid w:val="001915D8"/>
    <w:rsid w:val="00206F75"/>
    <w:rsid w:val="00265453"/>
    <w:rsid w:val="00293AB3"/>
    <w:rsid w:val="002A3BAB"/>
    <w:rsid w:val="002E151B"/>
    <w:rsid w:val="002F5FA7"/>
    <w:rsid w:val="003000C1"/>
    <w:rsid w:val="0030244A"/>
    <w:rsid w:val="003325FE"/>
    <w:rsid w:val="00371B17"/>
    <w:rsid w:val="00372F41"/>
    <w:rsid w:val="003B71C6"/>
    <w:rsid w:val="003D4093"/>
    <w:rsid w:val="003E7E8C"/>
    <w:rsid w:val="00404C44"/>
    <w:rsid w:val="0048071B"/>
    <w:rsid w:val="004C4B8B"/>
    <w:rsid w:val="004E3BE1"/>
    <w:rsid w:val="00510DF2"/>
    <w:rsid w:val="005178A6"/>
    <w:rsid w:val="00526C08"/>
    <w:rsid w:val="005647F2"/>
    <w:rsid w:val="005807E8"/>
    <w:rsid w:val="0060647B"/>
    <w:rsid w:val="00610702"/>
    <w:rsid w:val="00623A18"/>
    <w:rsid w:val="006732C8"/>
    <w:rsid w:val="00696C59"/>
    <w:rsid w:val="006C665D"/>
    <w:rsid w:val="007124D6"/>
    <w:rsid w:val="00712848"/>
    <w:rsid w:val="007129F3"/>
    <w:rsid w:val="00752154"/>
    <w:rsid w:val="007A120F"/>
    <w:rsid w:val="007C7E52"/>
    <w:rsid w:val="007E473B"/>
    <w:rsid w:val="008551F8"/>
    <w:rsid w:val="0087296D"/>
    <w:rsid w:val="008E4AF7"/>
    <w:rsid w:val="00923018"/>
    <w:rsid w:val="00952251"/>
    <w:rsid w:val="00963830"/>
    <w:rsid w:val="009E04E6"/>
    <w:rsid w:val="009E6301"/>
    <w:rsid w:val="00AA2F86"/>
    <w:rsid w:val="00AC2F16"/>
    <w:rsid w:val="00B3170A"/>
    <w:rsid w:val="00B40399"/>
    <w:rsid w:val="00B71BA4"/>
    <w:rsid w:val="00B81D31"/>
    <w:rsid w:val="00BE403A"/>
    <w:rsid w:val="00C24025"/>
    <w:rsid w:val="00C50B87"/>
    <w:rsid w:val="00C644D4"/>
    <w:rsid w:val="00C65BBA"/>
    <w:rsid w:val="00CA0983"/>
    <w:rsid w:val="00CA3338"/>
    <w:rsid w:val="00CB5FF0"/>
    <w:rsid w:val="00CC1D61"/>
    <w:rsid w:val="00CE3B69"/>
    <w:rsid w:val="00D2467D"/>
    <w:rsid w:val="00D339FF"/>
    <w:rsid w:val="00DA08D4"/>
    <w:rsid w:val="00DD6F87"/>
    <w:rsid w:val="00DE1A3D"/>
    <w:rsid w:val="00E3367B"/>
    <w:rsid w:val="00E869DF"/>
    <w:rsid w:val="00EA5DFE"/>
    <w:rsid w:val="00EC2EE0"/>
    <w:rsid w:val="00EF07AB"/>
    <w:rsid w:val="00F20ADC"/>
    <w:rsid w:val="00F52B0D"/>
    <w:rsid w:val="00F570CA"/>
    <w:rsid w:val="00F93967"/>
    <w:rsid w:val="00F970F7"/>
    <w:rsid w:val="00FA604B"/>
    <w:rsid w:val="00FA62E0"/>
    <w:rsid w:val="00FB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5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Fac. Economia</dc:creator>
  <cp:keywords/>
  <dc:description/>
  <cp:lastModifiedBy>Utente</cp:lastModifiedBy>
  <cp:revision>109</cp:revision>
  <dcterms:created xsi:type="dcterms:W3CDTF">2013-06-03T08:26:00Z</dcterms:created>
  <dcterms:modified xsi:type="dcterms:W3CDTF">2018-02-28T15:24:00Z</dcterms:modified>
</cp:coreProperties>
</file>