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3A6F7FA" w:rsidR="00376841" w:rsidRPr="00F15354" w:rsidRDefault="00F15354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" w:hanging="4"/>
        <w:jc w:val="center"/>
        <w:rPr>
          <w:b/>
          <w:color w:val="000000"/>
        </w:rPr>
      </w:pPr>
      <w:r w:rsidRPr="00F15354">
        <w:rPr>
          <w:b/>
          <w:smallCaps/>
          <w:color w:val="000000"/>
          <w:sz w:val="40"/>
          <w:szCs w:val="40"/>
        </w:rPr>
        <w:t>Carmela Rizza</w:t>
      </w:r>
    </w:p>
    <w:p w14:paraId="00000002" w14:textId="77777777" w:rsidR="00376841" w:rsidRDefault="003D5EA7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b/>
          <w:color w:val="000000"/>
          <w:sz w:val="32"/>
          <w:szCs w:val="32"/>
        </w:rPr>
      </w:pPr>
      <w:r>
        <w:rPr>
          <w:b/>
          <w:smallCaps/>
          <w:color w:val="000000"/>
        </w:rPr>
        <w:t xml:space="preserve">                        </w:t>
      </w:r>
    </w:p>
    <w:p w14:paraId="00000003" w14:textId="77777777" w:rsidR="00376841" w:rsidRDefault="00376841">
      <w:pPr>
        <w:keepNext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420"/>
        </w:tabs>
        <w:spacing w:line="240" w:lineRule="auto"/>
        <w:ind w:left="1" w:hanging="3"/>
        <w:jc w:val="both"/>
        <w:rPr>
          <w:b/>
          <w:i/>
          <w:color w:val="000000"/>
          <w:sz w:val="28"/>
          <w:szCs w:val="28"/>
        </w:rPr>
      </w:pPr>
    </w:p>
    <w:p w14:paraId="00000004" w14:textId="77777777" w:rsidR="00376841" w:rsidRDefault="003D5EA7">
      <w:pPr>
        <w:keepNext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420"/>
        </w:tabs>
        <w:spacing w:line="240" w:lineRule="auto"/>
        <w:ind w:left="1" w:hanging="3"/>
        <w:jc w:val="both"/>
        <w:rPr>
          <w:rFonts w:ascii="Arial" w:eastAsia="Arial" w:hAnsi="Arial" w:cs="Arial"/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Posizione Attuale</w:t>
      </w:r>
    </w:p>
    <w:p w14:paraId="00000005" w14:textId="77777777" w:rsidR="00376841" w:rsidRDefault="003768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00000006" w14:textId="536BF3C1" w:rsidR="00376841" w:rsidRDefault="003D5EA7" w:rsidP="00F15354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color w:val="000000"/>
        </w:rPr>
      </w:pPr>
      <w:r>
        <w:rPr>
          <w:color w:val="000000"/>
        </w:rPr>
        <w:t>Professore Associato di Economia Aziendale</w:t>
      </w:r>
      <w:r w:rsidR="00F15354">
        <w:rPr>
          <w:color w:val="000000"/>
        </w:rPr>
        <w:t xml:space="preserve"> (SSD </w:t>
      </w:r>
      <w:r>
        <w:rPr>
          <w:color w:val="000000"/>
        </w:rPr>
        <w:t>SECS-P/07</w:t>
      </w:r>
      <w:r w:rsidR="00F15354">
        <w:rPr>
          <w:color w:val="000000"/>
        </w:rPr>
        <w:t>)</w:t>
      </w:r>
      <w:r w:rsidR="00F9245B">
        <w:rPr>
          <w:color w:val="000000"/>
        </w:rPr>
        <w:t xml:space="preserve">, </w:t>
      </w:r>
      <w:r>
        <w:rPr>
          <w:color w:val="000000"/>
        </w:rPr>
        <w:t>Dipartimento di Economia e Impresa</w:t>
      </w:r>
      <w:r w:rsidR="00F9245B">
        <w:rPr>
          <w:color w:val="000000"/>
        </w:rPr>
        <w:t xml:space="preserve">, </w:t>
      </w:r>
      <w:r>
        <w:rPr>
          <w:color w:val="000000"/>
        </w:rPr>
        <w:t xml:space="preserve">Università </w:t>
      </w:r>
      <w:r w:rsidR="00F9245B">
        <w:rPr>
          <w:color w:val="000000"/>
        </w:rPr>
        <w:t xml:space="preserve">degli Studi </w:t>
      </w:r>
      <w:r>
        <w:rPr>
          <w:color w:val="000000"/>
        </w:rPr>
        <w:t>di Catania dal 04/06/2021</w:t>
      </w:r>
    </w:p>
    <w:p w14:paraId="00000007" w14:textId="537C8BA1" w:rsidR="00376841" w:rsidRDefault="003D5EA7" w:rsidP="00F15354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color w:val="000000"/>
        </w:rPr>
      </w:pPr>
      <w:r>
        <w:rPr>
          <w:color w:val="000000"/>
        </w:rPr>
        <w:t>Docente di Contabilità e Bilancio (9 CFU)</w:t>
      </w:r>
      <w:r w:rsidR="00F15354">
        <w:rPr>
          <w:color w:val="000000"/>
        </w:rPr>
        <w:t xml:space="preserve">, </w:t>
      </w:r>
      <w:proofErr w:type="spellStart"/>
      <w:r w:rsidR="00F31922">
        <w:rPr>
          <w:color w:val="000000"/>
        </w:rPr>
        <w:t>CdL</w:t>
      </w:r>
      <w:proofErr w:type="spellEnd"/>
      <w:r>
        <w:rPr>
          <w:color w:val="000000"/>
        </w:rPr>
        <w:t xml:space="preserve"> in Economia Aziendale, Dipartimento di Economia e Impresa, Università degli Studi di Catania, dall’</w:t>
      </w:r>
      <w:proofErr w:type="spellStart"/>
      <w:r>
        <w:rPr>
          <w:color w:val="000000"/>
        </w:rPr>
        <w:t>a.a</w:t>
      </w:r>
      <w:proofErr w:type="spellEnd"/>
      <w:r>
        <w:rPr>
          <w:color w:val="000000"/>
        </w:rPr>
        <w:t>. 2013/14</w:t>
      </w:r>
      <w:r w:rsidR="00A56985">
        <w:rPr>
          <w:color w:val="000000"/>
        </w:rPr>
        <w:t xml:space="preserve"> ad oggi</w:t>
      </w:r>
    </w:p>
    <w:p w14:paraId="00000008" w14:textId="1393E951" w:rsidR="00376841" w:rsidRDefault="003D5EA7" w:rsidP="00F15354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color w:val="000000"/>
        </w:rPr>
      </w:pPr>
      <w:r>
        <w:rPr>
          <w:color w:val="000000"/>
        </w:rPr>
        <w:t>Docente di Analisi di Bilancio (9 CFU)</w:t>
      </w:r>
      <w:r w:rsidR="00F15354">
        <w:rPr>
          <w:color w:val="000000"/>
        </w:rPr>
        <w:t xml:space="preserve">, </w:t>
      </w:r>
      <w:proofErr w:type="spellStart"/>
      <w:r w:rsidR="00F31922">
        <w:rPr>
          <w:color w:val="000000"/>
        </w:rPr>
        <w:t>CdL</w:t>
      </w:r>
      <w:r w:rsidR="001209B6">
        <w:rPr>
          <w:color w:val="000000"/>
        </w:rPr>
        <w:t>M</w:t>
      </w:r>
      <w:proofErr w:type="spellEnd"/>
      <w:r>
        <w:rPr>
          <w:color w:val="000000"/>
        </w:rPr>
        <w:t xml:space="preserve"> in Direzione Aziendale, Dipartimento di Economia e Impresa, Università degli Studi di Catania, dall’</w:t>
      </w:r>
      <w:proofErr w:type="spellStart"/>
      <w:r>
        <w:rPr>
          <w:color w:val="000000"/>
        </w:rPr>
        <w:t>a.a</w:t>
      </w:r>
      <w:proofErr w:type="spellEnd"/>
      <w:r>
        <w:rPr>
          <w:color w:val="000000"/>
        </w:rPr>
        <w:t>. 2015/16</w:t>
      </w:r>
      <w:r w:rsidR="00A56985">
        <w:rPr>
          <w:color w:val="000000"/>
        </w:rPr>
        <w:t xml:space="preserve"> ad oggi</w:t>
      </w:r>
    </w:p>
    <w:p w14:paraId="4098018E" w14:textId="77777777" w:rsidR="00F31922" w:rsidRDefault="00F31922" w:rsidP="001209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40" w:firstLineChars="0" w:firstLine="0"/>
        <w:jc w:val="both"/>
        <w:rPr>
          <w:color w:val="000000"/>
        </w:rPr>
      </w:pPr>
    </w:p>
    <w:p w14:paraId="0000000A" w14:textId="77777777" w:rsidR="00376841" w:rsidRDefault="003768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0000000B" w14:textId="77777777" w:rsidR="00376841" w:rsidRDefault="003D5EA7">
      <w:pPr>
        <w:keepNext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420"/>
        </w:tabs>
        <w:spacing w:line="240" w:lineRule="auto"/>
        <w:ind w:left="1" w:hanging="3"/>
        <w:jc w:val="both"/>
        <w:rPr>
          <w:rFonts w:ascii="Arial" w:eastAsia="Arial" w:hAnsi="Arial" w:cs="Arial"/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Altri Titoli Posseduti</w:t>
      </w:r>
      <w:r>
        <w:rPr>
          <w:b/>
          <w:i/>
          <w:color w:val="000000"/>
        </w:rPr>
        <w:tab/>
      </w:r>
    </w:p>
    <w:p w14:paraId="0000000C" w14:textId="77777777" w:rsidR="00376841" w:rsidRDefault="003768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0D" w14:textId="7A9E0229" w:rsidR="00376841" w:rsidRPr="00F15354" w:rsidRDefault="003D5EA7" w:rsidP="00F15354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color w:val="000000"/>
        </w:rPr>
      </w:pPr>
      <w:r w:rsidRPr="00F15354">
        <w:rPr>
          <w:color w:val="000000"/>
        </w:rPr>
        <w:t xml:space="preserve">Ricercatore a tempo determinato (Tipo B) settore concorsuale 13/B1 – Economia Aziendale </w:t>
      </w:r>
      <w:r w:rsidR="00F15354">
        <w:rPr>
          <w:color w:val="000000"/>
        </w:rPr>
        <w:t>(SSD</w:t>
      </w:r>
      <w:r w:rsidR="00F15354" w:rsidRPr="00F15354">
        <w:rPr>
          <w:color w:val="000000"/>
        </w:rPr>
        <w:t xml:space="preserve"> SECS-P/07</w:t>
      </w:r>
      <w:r w:rsidR="00F15354">
        <w:rPr>
          <w:color w:val="000000"/>
        </w:rPr>
        <w:t>)</w:t>
      </w:r>
      <w:r w:rsidR="00F31922">
        <w:rPr>
          <w:color w:val="000000"/>
        </w:rPr>
        <w:t xml:space="preserve">, </w:t>
      </w:r>
      <w:r w:rsidRPr="00F15354">
        <w:rPr>
          <w:color w:val="000000"/>
        </w:rPr>
        <w:t>Dipartimento di Economia e Impresa</w:t>
      </w:r>
      <w:r w:rsidR="00F15354">
        <w:rPr>
          <w:color w:val="000000"/>
        </w:rPr>
        <w:t xml:space="preserve">, </w:t>
      </w:r>
      <w:r w:rsidRPr="00F15354">
        <w:rPr>
          <w:color w:val="000000"/>
        </w:rPr>
        <w:t xml:space="preserve">Università </w:t>
      </w:r>
      <w:r w:rsidR="00F15354">
        <w:rPr>
          <w:color w:val="000000"/>
        </w:rPr>
        <w:t xml:space="preserve">degli Studi </w:t>
      </w:r>
      <w:r w:rsidRPr="00F15354">
        <w:rPr>
          <w:color w:val="000000"/>
        </w:rPr>
        <w:t>di Catania</w:t>
      </w:r>
      <w:r w:rsidR="00F15354">
        <w:rPr>
          <w:color w:val="000000"/>
        </w:rPr>
        <w:t xml:space="preserve">, </w:t>
      </w:r>
      <w:r w:rsidRPr="00F15354">
        <w:rPr>
          <w:color w:val="000000"/>
        </w:rPr>
        <w:t>dal 04/06/2018 al 03/06/2021</w:t>
      </w:r>
    </w:p>
    <w:p w14:paraId="0000000E" w14:textId="6C4D6C19" w:rsidR="00376841" w:rsidRPr="00F15354" w:rsidRDefault="003D5EA7" w:rsidP="00F15354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color w:val="000000"/>
        </w:rPr>
      </w:pPr>
      <w:r w:rsidRPr="00F15354">
        <w:rPr>
          <w:color w:val="000000"/>
        </w:rPr>
        <w:t>Abilitazione Scientifica Nazionale al ruolo di Professore di II fascia</w:t>
      </w:r>
      <w:r w:rsidR="00F31922">
        <w:rPr>
          <w:color w:val="000000"/>
        </w:rPr>
        <w:t>,</w:t>
      </w:r>
      <w:r w:rsidRPr="00F15354">
        <w:rPr>
          <w:color w:val="000000"/>
        </w:rPr>
        <w:t xml:space="preserve"> settore concorsuale 13/B1 Economia Aziendale (tornata 2018, valida dal 26/06/2020 al 26/06/2029)</w:t>
      </w:r>
    </w:p>
    <w:p w14:paraId="0000000F" w14:textId="687CA52B" w:rsidR="00376841" w:rsidRPr="00F15354" w:rsidRDefault="003D5EA7" w:rsidP="00F15354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color w:val="000000"/>
        </w:rPr>
      </w:pPr>
      <w:r w:rsidRPr="00F15354">
        <w:rPr>
          <w:color w:val="000000"/>
        </w:rPr>
        <w:t>Ricercatore a tempo determinato (TIPO A), settore concorsuale 13/B1 – Economia Aziendale</w:t>
      </w:r>
      <w:r w:rsidR="00F15354">
        <w:rPr>
          <w:color w:val="000000"/>
        </w:rPr>
        <w:t xml:space="preserve"> (SSD</w:t>
      </w:r>
      <w:r w:rsidRPr="00F15354">
        <w:rPr>
          <w:color w:val="000000"/>
        </w:rPr>
        <w:t xml:space="preserve"> SECS-P/07</w:t>
      </w:r>
      <w:r w:rsidR="00F15354">
        <w:rPr>
          <w:color w:val="000000"/>
        </w:rPr>
        <w:t>)</w:t>
      </w:r>
      <w:r w:rsidR="00F31922">
        <w:rPr>
          <w:color w:val="000000"/>
        </w:rPr>
        <w:t>, D</w:t>
      </w:r>
      <w:r w:rsidRPr="00F15354">
        <w:rPr>
          <w:color w:val="000000"/>
        </w:rPr>
        <w:t>ipartimento di Economia e Impresa</w:t>
      </w:r>
      <w:r w:rsidR="00F15354">
        <w:rPr>
          <w:color w:val="000000"/>
        </w:rPr>
        <w:t xml:space="preserve">, </w:t>
      </w:r>
      <w:r w:rsidR="00F15354" w:rsidRPr="00F15354">
        <w:rPr>
          <w:color w:val="000000"/>
        </w:rPr>
        <w:t xml:space="preserve">Università </w:t>
      </w:r>
      <w:r w:rsidR="00F15354">
        <w:rPr>
          <w:color w:val="000000"/>
        </w:rPr>
        <w:t xml:space="preserve">degli Studi </w:t>
      </w:r>
      <w:r w:rsidR="00F15354" w:rsidRPr="00F15354">
        <w:rPr>
          <w:color w:val="000000"/>
        </w:rPr>
        <w:t>di Catania</w:t>
      </w:r>
      <w:r w:rsidR="00F15354">
        <w:rPr>
          <w:color w:val="000000"/>
        </w:rPr>
        <w:t>,</w:t>
      </w:r>
      <w:r w:rsidRPr="00F15354">
        <w:rPr>
          <w:color w:val="000000"/>
        </w:rPr>
        <w:t xml:space="preserve"> dal 04/02/2013 al 03/02/2018</w:t>
      </w:r>
    </w:p>
    <w:p w14:paraId="00000010" w14:textId="154C8ACC" w:rsidR="00376841" w:rsidRPr="00F15354" w:rsidRDefault="003D5EA7" w:rsidP="00F15354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color w:val="000000"/>
        </w:rPr>
      </w:pPr>
      <w:r w:rsidRPr="00F15354">
        <w:rPr>
          <w:color w:val="000000"/>
        </w:rPr>
        <w:t>Assegnista di ricerca in Economia Aziendale Facoltà di Economia</w:t>
      </w:r>
      <w:r w:rsidR="00F31922">
        <w:rPr>
          <w:color w:val="000000"/>
        </w:rPr>
        <w:t>, U</w:t>
      </w:r>
      <w:r w:rsidR="00F31922" w:rsidRPr="00F15354">
        <w:rPr>
          <w:color w:val="000000"/>
        </w:rPr>
        <w:t>niversità degli Studi di Catania</w:t>
      </w:r>
      <w:r w:rsidR="00A56985">
        <w:rPr>
          <w:color w:val="000000"/>
        </w:rPr>
        <w:t>,</w:t>
      </w:r>
      <w:r w:rsidR="00A56985" w:rsidRPr="00A56985">
        <w:rPr>
          <w:color w:val="000000"/>
        </w:rPr>
        <w:t xml:space="preserve"> </w:t>
      </w:r>
      <w:r w:rsidR="00A56985" w:rsidRPr="00F15354">
        <w:rPr>
          <w:color w:val="000000"/>
        </w:rPr>
        <w:t>dal 02/05/2007 al 30/05/2009 e dal 02/09/2010 al 31/08/2012</w:t>
      </w:r>
    </w:p>
    <w:p w14:paraId="00000011" w14:textId="0AC70AFD" w:rsidR="00376841" w:rsidRPr="00F15354" w:rsidRDefault="003D5EA7" w:rsidP="00F15354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color w:val="000000"/>
        </w:rPr>
      </w:pPr>
      <w:r w:rsidRPr="00F15354">
        <w:rPr>
          <w:color w:val="000000"/>
        </w:rPr>
        <w:t>Dottorato di Ricerca in Economia Aziendale</w:t>
      </w:r>
      <w:r w:rsidR="00F31922">
        <w:rPr>
          <w:color w:val="000000"/>
        </w:rPr>
        <w:t xml:space="preserve">, </w:t>
      </w:r>
      <w:r w:rsidR="00F31922" w:rsidRPr="00F15354">
        <w:rPr>
          <w:color w:val="000000"/>
        </w:rPr>
        <w:t>Facoltà di Economia</w:t>
      </w:r>
      <w:r w:rsidR="00F31922">
        <w:rPr>
          <w:color w:val="000000"/>
        </w:rPr>
        <w:t xml:space="preserve">, </w:t>
      </w:r>
      <w:r w:rsidR="00F31922" w:rsidRPr="00F15354">
        <w:rPr>
          <w:color w:val="000000"/>
        </w:rPr>
        <w:t>Università degli Studi di Catania</w:t>
      </w:r>
      <w:r w:rsidR="00F31922">
        <w:rPr>
          <w:color w:val="000000"/>
        </w:rPr>
        <w:t>,</w:t>
      </w:r>
      <w:r w:rsidR="00F31922" w:rsidRPr="00F15354">
        <w:rPr>
          <w:color w:val="000000"/>
        </w:rPr>
        <w:t xml:space="preserve"> </w:t>
      </w:r>
      <w:r w:rsidRPr="00F15354">
        <w:rPr>
          <w:color w:val="000000"/>
        </w:rPr>
        <w:t>02 febbraio 200</w:t>
      </w:r>
      <w:r w:rsidR="00F31922">
        <w:rPr>
          <w:color w:val="000000"/>
        </w:rPr>
        <w:t>6</w:t>
      </w:r>
    </w:p>
    <w:p w14:paraId="00000012" w14:textId="2E246296" w:rsidR="00376841" w:rsidRPr="00F15354" w:rsidRDefault="003D5EA7" w:rsidP="00F15354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color w:val="000000"/>
        </w:rPr>
      </w:pPr>
      <w:r w:rsidRPr="00F15354">
        <w:rPr>
          <w:color w:val="000000"/>
        </w:rPr>
        <w:t>Laurea in Economia e Commercio</w:t>
      </w:r>
      <w:r w:rsidR="00F31922">
        <w:rPr>
          <w:color w:val="000000"/>
        </w:rPr>
        <w:t xml:space="preserve">, </w:t>
      </w:r>
      <w:r w:rsidRPr="00F15354">
        <w:rPr>
          <w:color w:val="000000"/>
        </w:rPr>
        <w:t>Università degli Studi di Catania</w:t>
      </w:r>
      <w:r w:rsidR="00F31922">
        <w:rPr>
          <w:color w:val="000000"/>
        </w:rPr>
        <w:t xml:space="preserve">, </w:t>
      </w:r>
      <w:r w:rsidRPr="00F15354">
        <w:rPr>
          <w:color w:val="000000"/>
        </w:rPr>
        <w:t>23 Ottobre 2002</w:t>
      </w:r>
    </w:p>
    <w:p w14:paraId="36C0F351" w14:textId="77777777" w:rsidR="00F15354" w:rsidRDefault="00F15354" w:rsidP="00F15354">
      <w:pPr>
        <w:keepNext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420"/>
        </w:tabs>
        <w:spacing w:line="240" w:lineRule="auto"/>
        <w:ind w:left="1" w:hanging="3"/>
        <w:jc w:val="both"/>
        <w:rPr>
          <w:b/>
          <w:i/>
          <w:color w:val="000000"/>
          <w:sz w:val="28"/>
          <w:szCs w:val="28"/>
        </w:rPr>
      </w:pPr>
    </w:p>
    <w:p w14:paraId="67B2A9F5" w14:textId="77777777" w:rsidR="00F15354" w:rsidRDefault="00F15354" w:rsidP="00F15354">
      <w:pPr>
        <w:keepNext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420"/>
        </w:tabs>
        <w:spacing w:line="240" w:lineRule="auto"/>
        <w:ind w:left="1" w:hanging="3"/>
        <w:jc w:val="both"/>
        <w:rPr>
          <w:b/>
          <w:i/>
          <w:color w:val="000000"/>
          <w:sz w:val="28"/>
          <w:szCs w:val="28"/>
        </w:rPr>
      </w:pPr>
    </w:p>
    <w:p w14:paraId="00000013" w14:textId="23434B76" w:rsidR="00376841" w:rsidRPr="00F15354" w:rsidRDefault="003D5EA7" w:rsidP="00F15354">
      <w:pPr>
        <w:keepNext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420"/>
        </w:tabs>
        <w:spacing w:line="240" w:lineRule="auto"/>
        <w:ind w:left="1" w:hanging="3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Esperienza didattica</w:t>
      </w:r>
    </w:p>
    <w:p w14:paraId="00000014" w14:textId="77777777" w:rsidR="00376841" w:rsidRDefault="003768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00000015" w14:textId="6F36023A" w:rsidR="00376841" w:rsidRDefault="003D5EA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before="120" w:after="12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Corsi universitari:</w:t>
      </w:r>
    </w:p>
    <w:p w14:paraId="59904935" w14:textId="3F701E42" w:rsidR="001C1F1A" w:rsidRDefault="001C1F1A" w:rsidP="00F15354">
      <w:pPr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before="120" w:after="120" w:line="240" w:lineRule="auto"/>
        <w:ind w:leftChars="0" w:left="567" w:firstLineChars="0" w:hanging="305"/>
        <w:jc w:val="both"/>
        <w:textDirection w:val="lrTb"/>
        <w:rPr>
          <w:color w:val="000000"/>
        </w:rPr>
      </w:pPr>
      <w:r>
        <w:rPr>
          <w:color w:val="000000"/>
        </w:rPr>
        <w:t>Operazioni Straordinarie e Bilanci consolidati (9 CFU)</w:t>
      </w:r>
      <w:r w:rsidR="00F15354">
        <w:rPr>
          <w:color w:val="000000"/>
        </w:rPr>
        <w:t xml:space="preserve">, </w:t>
      </w:r>
      <w:proofErr w:type="spellStart"/>
      <w:r>
        <w:rPr>
          <w:color w:val="000000"/>
        </w:rPr>
        <w:t>C</w:t>
      </w:r>
      <w:r w:rsidR="00F15354">
        <w:rPr>
          <w:color w:val="000000"/>
        </w:rPr>
        <w:t>dL</w:t>
      </w:r>
      <w:proofErr w:type="spellEnd"/>
      <w:r>
        <w:rPr>
          <w:color w:val="000000"/>
        </w:rPr>
        <w:t xml:space="preserve"> Magistrale in Direzione Aziendale, Dipartimento di Economia e Impresa, Università degli Studi di Catania, </w:t>
      </w:r>
      <w:proofErr w:type="spellStart"/>
      <w:r>
        <w:rPr>
          <w:color w:val="000000"/>
        </w:rPr>
        <w:t>a.a</w:t>
      </w:r>
      <w:proofErr w:type="spellEnd"/>
      <w:r>
        <w:rPr>
          <w:color w:val="000000"/>
        </w:rPr>
        <w:t>. 2022/23 e 2023</w:t>
      </w:r>
      <w:r w:rsidR="003A295A">
        <w:rPr>
          <w:color w:val="000000"/>
        </w:rPr>
        <w:t>/</w:t>
      </w:r>
      <w:r>
        <w:rPr>
          <w:color w:val="000000"/>
        </w:rPr>
        <w:t>24</w:t>
      </w:r>
    </w:p>
    <w:p w14:paraId="0F555651" w14:textId="48A1E67F" w:rsidR="001C1F1A" w:rsidRDefault="001C1F1A" w:rsidP="00F15354">
      <w:pPr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before="120" w:after="120" w:line="240" w:lineRule="auto"/>
        <w:ind w:leftChars="0" w:left="567" w:firstLineChars="0" w:hanging="305"/>
        <w:jc w:val="both"/>
        <w:textDirection w:val="lrTb"/>
        <w:rPr>
          <w:color w:val="000000"/>
        </w:rPr>
      </w:pPr>
      <w:r>
        <w:rPr>
          <w:color w:val="000000"/>
        </w:rPr>
        <w:t>Programmazione e Controllo (9 CFU)</w:t>
      </w:r>
      <w:r w:rsidR="00F15354">
        <w:rPr>
          <w:color w:val="000000"/>
        </w:rPr>
        <w:t xml:space="preserve">, </w:t>
      </w:r>
      <w:proofErr w:type="spellStart"/>
      <w:r w:rsidR="00F15354">
        <w:rPr>
          <w:color w:val="000000"/>
        </w:rPr>
        <w:t>CdL</w:t>
      </w:r>
      <w:proofErr w:type="spellEnd"/>
      <w:r>
        <w:rPr>
          <w:color w:val="000000"/>
        </w:rPr>
        <w:t xml:space="preserve"> in Economia Aziendale, Dipartimento di Economia e Impresa, Università degli Studi di Catania, </w:t>
      </w:r>
      <w:proofErr w:type="spellStart"/>
      <w:r>
        <w:rPr>
          <w:color w:val="000000"/>
        </w:rPr>
        <w:t>a.a</w:t>
      </w:r>
      <w:proofErr w:type="spellEnd"/>
      <w:r>
        <w:rPr>
          <w:color w:val="000000"/>
        </w:rPr>
        <w:t>. 2019/20</w:t>
      </w:r>
    </w:p>
    <w:p w14:paraId="00000016" w14:textId="4061057F" w:rsidR="00376841" w:rsidRDefault="003D5EA7" w:rsidP="00F15354">
      <w:pPr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before="120" w:after="120" w:line="240" w:lineRule="auto"/>
        <w:ind w:leftChars="0" w:left="567" w:firstLineChars="0" w:hanging="305"/>
        <w:jc w:val="both"/>
        <w:rPr>
          <w:color w:val="000000"/>
        </w:rPr>
      </w:pPr>
      <w:r>
        <w:rPr>
          <w:color w:val="000000"/>
        </w:rPr>
        <w:lastRenderedPageBreak/>
        <w:t>Contabilità e Bilancio (6 CFU), Master di II livello in “Formazione e aggiornamento di Scienze giuridiche ed economiche, Dipartimento di scienze politiche e sociali”, Università degli Studi di Catania, marzo-maggio 2018</w:t>
      </w:r>
    </w:p>
    <w:p w14:paraId="00000017" w14:textId="6C11F79F" w:rsidR="00376841" w:rsidRDefault="003D5EA7" w:rsidP="00F15354">
      <w:pPr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before="120" w:after="120" w:line="240" w:lineRule="auto"/>
        <w:ind w:leftChars="0" w:left="567" w:firstLineChars="0" w:hanging="305"/>
        <w:jc w:val="both"/>
        <w:rPr>
          <w:color w:val="000000"/>
        </w:rPr>
      </w:pPr>
      <w:r>
        <w:rPr>
          <w:color w:val="000000"/>
        </w:rPr>
        <w:t xml:space="preserve">Programmazione e Controllo nelle imprese turistiche (9 CFU), </w:t>
      </w:r>
      <w:proofErr w:type="spellStart"/>
      <w:r w:rsidR="00F15354">
        <w:rPr>
          <w:color w:val="000000"/>
        </w:rPr>
        <w:t>CdL</w:t>
      </w:r>
      <w:proofErr w:type="spellEnd"/>
      <w:r>
        <w:rPr>
          <w:color w:val="000000"/>
        </w:rPr>
        <w:t xml:space="preserve"> in Economia e Gestione delle Imprese Turistiche, Dipartimento di Economia e Impresa</w:t>
      </w:r>
      <w:r w:rsidR="00757816">
        <w:rPr>
          <w:color w:val="000000"/>
        </w:rPr>
        <w:t>, Università degli Studi di Catania,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a.a</w:t>
      </w:r>
      <w:proofErr w:type="spellEnd"/>
      <w:r>
        <w:rPr>
          <w:color w:val="000000"/>
        </w:rPr>
        <w:t>. 2012/13</w:t>
      </w:r>
    </w:p>
    <w:p w14:paraId="00000018" w14:textId="5520EE10" w:rsidR="00376841" w:rsidRDefault="003D5EA7" w:rsidP="00F15354">
      <w:pPr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before="120" w:after="120" w:line="240" w:lineRule="auto"/>
        <w:ind w:leftChars="0" w:left="567" w:firstLineChars="0" w:hanging="305"/>
        <w:jc w:val="both"/>
        <w:rPr>
          <w:color w:val="000000"/>
        </w:rPr>
      </w:pPr>
      <w:r>
        <w:rPr>
          <w:color w:val="000000"/>
        </w:rPr>
        <w:t>Programmazione e Controllo (6 CFU), CDL in Amministrazione e Controllo, Facoltà di Economia</w:t>
      </w:r>
      <w:r w:rsidR="00757816">
        <w:rPr>
          <w:color w:val="000000"/>
        </w:rPr>
        <w:t>, Università degli Studi di Catania,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a.a</w:t>
      </w:r>
      <w:proofErr w:type="spellEnd"/>
      <w:r>
        <w:rPr>
          <w:color w:val="000000"/>
        </w:rPr>
        <w:t>. 2009/10</w:t>
      </w:r>
    </w:p>
    <w:p w14:paraId="00000019" w14:textId="03DCD1DA" w:rsidR="00376841" w:rsidRDefault="003D5EA7" w:rsidP="00F15354">
      <w:pPr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before="120" w:after="120" w:line="240" w:lineRule="auto"/>
        <w:ind w:leftChars="0" w:left="567" w:firstLineChars="0" w:hanging="305"/>
        <w:jc w:val="both"/>
        <w:rPr>
          <w:color w:val="000000"/>
        </w:rPr>
      </w:pPr>
      <w:r>
        <w:rPr>
          <w:color w:val="000000"/>
        </w:rPr>
        <w:t>Ragioneria Generale (9 CFU), CDL in Economia, Facoltà di Economia</w:t>
      </w:r>
      <w:r w:rsidR="00757816">
        <w:rPr>
          <w:color w:val="000000"/>
        </w:rPr>
        <w:t>, Università degli Studi di Catania,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a.a</w:t>
      </w:r>
      <w:proofErr w:type="spellEnd"/>
      <w:r>
        <w:rPr>
          <w:color w:val="000000"/>
        </w:rPr>
        <w:t>. 2006/07, 2007/08, 2008/</w:t>
      </w:r>
      <w:r w:rsidR="003A295A">
        <w:rPr>
          <w:color w:val="000000"/>
        </w:rPr>
        <w:t>0</w:t>
      </w:r>
      <w:r>
        <w:rPr>
          <w:color w:val="000000"/>
        </w:rPr>
        <w:t xml:space="preserve">9 </w:t>
      </w:r>
    </w:p>
    <w:p w14:paraId="0000001A" w14:textId="45FD427A" w:rsidR="00376841" w:rsidRDefault="003D5EA7" w:rsidP="00F15354">
      <w:pPr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before="120" w:after="120" w:line="240" w:lineRule="auto"/>
        <w:ind w:leftChars="0" w:left="567" w:firstLineChars="0" w:hanging="305"/>
        <w:jc w:val="both"/>
        <w:rPr>
          <w:color w:val="000000"/>
        </w:rPr>
      </w:pPr>
      <w:r>
        <w:rPr>
          <w:color w:val="000000"/>
        </w:rPr>
        <w:t>didattica integrativa per l’insegnamento di Ragioneria II, CDL in Amministrazione e Controllo, Facoltà di Economia</w:t>
      </w:r>
      <w:r w:rsidR="00757816">
        <w:rPr>
          <w:color w:val="000000"/>
        </w:rPr>
        <w:t>, Università degli Studi di Catania,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a.a</w:t>
      </w:r>
      <w:proofErr w:type="spellEnd"/>
      <w:r>
        <w:rPr>
          <w:color w:val="000000"/>
        </w:rPr>
        <w:t>. 2005/06, 2006/07</w:t>
      </w:r>
    </w:p>
    <w:p w14:paraId="0000001B" w14:textId="0E6040FA" w:rsidR="00376841" w:rsidRDefault="003D5EA7" w:rsidP="00F15354">
      <w:pPr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before="120" w:after="120" w:line="240" w:lineRule="auto"/>
        <w:ind w:leftChars="0" w:left="567" w:firstLineChars="0" w:hanging="305"/>
        <w:jc w:val="both"/>
        <w:rPr>
          <w:color w:val="000000"/>
        </w:rPr>
      </w:pPr>
      <w:r>
        <w:rPr>
          <w:color w:val="000000"/>
        </w:rPr>
        <w:t>didattica integrativa per l’insegnamento di Ragioneria Generale, CDL in Economia Aziendale, Facoltà di Economia</w:t>
      </w:r>
      <w:r w:rsidR="00757816">
        <w:rPr>
          <w:color w:val="000000"/>
        </w:rPr>
        <w:t xml:space="preserve">, Università degli Studi di Catania </w:t>
      </w:r>
      <w:r>
        <w:rPr>
          <w:color w:val="000000"/>
        </w:rPr>
        <w:t xml:space="preserve">(sede di Modica), </w:t>
      </w:r>
      <w:proofErr w:type="spellStart"/>
      <w:r>
        <w:rPr>
          <w:color w:val="000000"/>
        </w:rPr>
        <w:t>a.a</w:t>
      </w:r>
      <w:proofErr w:type="spellEnd"/>
      <w:r>
        <w:rPr>
          <w:color w:val="000000"/>
        </w:rPr>
        <w:t>. 2005/06, 2006/07</w:t>
      </w:r>
    </w:p>
    <w:p w14:paraId="0000001C" w14:textId="080170B1" w:rsidR="00376841" w:rsidRDefault="003D5EA7" w:rsidP="00F15354">
      <w:pPr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before="120" w:after="120" w:line="240" w:lineRule="auto"/>
        <w:ind w:leftChars="0" w:left="567" w:firstLineChars="0" w:hanging="305"/>
        <w:jc w:val="both"/>
        <w:rPr>
          <w:color w:val="000000"/>
        </w:rPr>
      </w:pPr>
      <w:r>
        <w:rPr>
          <w:color w:val="000000"/>
        </w:rPr>
        <w:t>didattica integrativa per l’insegnamento di Programmazione e Controllo, CDL in Economia Aziendale, Facoltà di Economia</w:t>
      </w:r>
      <w:r w:rsidR="00757816">
        <w:rPr>
          <w:color w:val="000000"/>
        </w:rPr>
        <w:t>, Università degli Studi di Catania</w:t>
      </w:r>
      <w:r>
        <w:rPr>
          <w:color w:val="000000"/>
        </w:rPr>
        <w:t xml:space="preserve"> (sede di Modica), </w:t>
      </w:r>
      <w:proofErr w:type="spellStart"/>
      <w:r>
        <w:rPr>
          <w:color w:val="000000"/>
        </w:rPr>
        <w:t>a.a</w:t>
      </w:r>
      <w:proofErr w:type="spellEnd"/>
      <w:r>
        <w:rPr>
          <w:color w:val="000000"/>
        </w:rPr>
        <w:t>. 2005/06, 2006/07</w:t>
      </w:r>
    </w:p>
    <w:p w14:paraId="0000001D" w14:textId="114A641A" w:rsidR="00376841" w:rsidRDefault="003D5EA7" w:rsidP="00F15354">
      <w:pPr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before="120" w:after="120" w:line="240" w:lineRule="auto"/>
        <w:ind w:leftChars="0" w:left="567" w:firstLineChars="0" w:hanging="305"/>
        <w:jc w:val="both"/>
        <w:rPr>
          <w:color w:val="000000"/>
        </w:rPr>
      </w:pPr>
      <w:r>
        <w:rPr>
          <w:color w:val="000000"/>
        </w:rPr>
        <w:t>tutoraggio per il corso di Programmazione e Controllo, CDL in Economia Aziendale, Facoltà di Economia</w:t>
      </w:r>
      <w:r w:rsidR="00757816">
        <w:rPr>
          <w:color w:val="000000"/>
        </w:rPr>
        <w:t>, Università degli Studi di Catania (sede d</w:t>
      </w:r>
      <w:r>
        <w:rPr>
          <w:color w:val="000000"/>
        </w:rPr>
        <w:t>i Gela</w:t>
      </w:r>
      <w:r w:rsidR="00757816">
        <w:rPr>
          <w:color w:val="000000"/>
        </w:rPr>
        <w:t xml:space="preserve"> - </w:t>
      </w:r>
      <w:r>
        <w:rPr>
          <w:color w:val="000000"/>
        </w:rPr>
        <w:t xml:space="preserve">CL), </w:t>
      </w:r>
      <w:proofErr w:type="spellStart"/>
      <w:r>
        <w:rPr>
          <w:color w:val="000000"/>
        </w:rPr>
        <w:t>a.a</w:t>
      </w:r>
      <w:proofErr w:type="spellEnd"/>
      <w:r>
        <w:rPr>
          <w:color w:val="000000"/>
        </w:rPr>
        <w:t>. 2003/04, 2005/06</w:t>
      </w:r>
    </w:p>
    <w:p w14:paraId="0000001E" w14:textId="0542A609" w:rsidR="00376841" w:rsidRDefault="003D5EA7" w:rsidP="00F15354">
      <w:pPr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before="120" w:after="120" w:line="240" w:lineRule="auto"/>
        <w:ind w:leftChars="0" w:left="567" w:firstLineChars="0" w:hanging="305"/>
        <w:jc w:val="both"/>
        <w:rPr>
          <w:color w:val="000000"/>
        </w:rPr>
      </w:pPr>
      <w:r>
        <w:rPr>
          <w:color w:val="000000"/>
        </w:rPr>
        <w:t>tutoraggio per il corso di Ragioneria Generale, CDL in Economia Aziendale, Facoltà di Economia</w:t>
      </w:r>
      <w:r w:rsidR="00757816">
        <w:rPr>
          <w:color w:val="000000"/>
        </w:rPr>
        <w:t>, Università degli Studi di Catania (sede di Gela - CL),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a.a</w:t>
      </w:r>
      <w:proofErr w:type="spellEnd"/>
      <w:r>
        <w:rPr>
          <w:color w:val="000000"/>
        </w:rPr>
        <w:t xml:space="preserve">. 2003/04 </w:t>
      </w:r>
    </w:p>
    <w:p w14:paraId="15CDBF3A" w14:textId="77777777" w:rsidR="00757816" w:rsidRDefault="00757816" w:rsidP="0075781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before="120" w:after="120" w:line="240" w:lineRule="auto"/>
        <w:ind w:leftChars="0" w:left="567" w:firstLineChars="0" w:firstLine="0"/>
        <w:jc w:val="both"/>
        <w:rPr>
          <w:color w:val="000000"/>
        </w:rPr>
      </w:pPr>
    </w:p>
    <w:p w14:paraId="0000001F" w14:textId="77777777" w:rsidR="00376841" w:rsidRDefault="003D5EA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before="120" w:after="12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Corsi di formazione:</w:t>
      </w:r>
    </w:p>
    <w:p w14:paraId="00000020" w14:textId="77777777" w:rsidR="00376841" w:rsidRDefault="003D5EA7" w:rsidP="00F15354">
      <w:pPr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before="120" w:after="120" w:line="240" w:lineRule="auto"/>
        <w:ind w:leftChars="0" w:left="567" w:firstLineChars="0" w:hanging="305"/>
        <w:jc w:val="both"/>
        <w:rPr>
          <w:color w:val="000000"/>
        </w:rPr>
      </w:pPr>
      <w:r>
        <w:rPr>
          <w:color w:val="000000"/>
        </w:rPr>
        <w:t>“Analisi di Bilancio”, nel Corso PAS di abilitazione all’insegnamento classe A017, 2014</w:t>
      </w:r>
    </w:p>
    <w:p w14:paraId="00000021" w14:textId="7AD21EE3" w:rsidR="00376841" w:rsidRDefault="003D5EA7" w:rsidP="00F15354">
      <w:pPr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before="120" w:after="120" w:line="240" w:lineRule="auto"/>
        <w:ind w:leftChars="0" w:left="567" w:firstLineChars="0" w:hanging="305"/>
        <w:jc w:val="both"/>
        <w:rPr>
          <w:color w:val="000000"/>
        </w:rPr>
      </w:pPr>
      <w:r>
        <w:rPr>
          <w:color w:val="000000"/>
        </w:rPr>
        <w:t xml:space="preserve">“Account Manager” </w:t>
      </w:r>
      <w:r w:rsidR="00A56985">
        <w:rPr>
          <w:color w:val="000000"/>
        </w:rPr>
        <w:t>in</w:t>
      </w:r>
      <w:r>
        <w:rPr>
          <w:color w:val="000000"/>
        </w:rPr>
        <w:t xml:space="preserve"> e-</w:t>
      </w:r>
      <w:proofErr w:type="spellStart"/>
      <w:r>
        <w:rPr>
          <w:color w:val="000000"/>
        </w:rPr>
        <w:t>Laborando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SpA</w:t>
      </w:r>
      <w:proofErr w:type="spellEnd"/>
      <w:r>
        <w:rPr>
          <w:color w:val="000000"/>
        </w:rPr>
        <w:t>, per i moduli “Gestione portafoglio clienti” e “Sicurezza dei dati”, aprile – maggio 2012</w:t>
      </w:r>
    </w:p>
    <w:p w14:paraId="00000022" w14:textId="34756CE8" w:rsidR="00376841" w:rsidRDefault="003D5EA7" w:rsidP="00F15354">
      <w:pPr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before="120" w:after="120" w:line="240" w:lineRule="auto"/>
        <w:ind w:leftChars="0" w:left="567" w:firstLineChars="0" w:hanging="305"/>
        <w:jc w:val="both"/>
        <w:rPr>
          <w:color w:val="000000"/>
        </w:rPr>
      </w:pPr>
      <w:r>
        <w:rPr>
          <w:color w:val="000000"/>
        </w:rPr>
        <w:t>“Ragioneria generale” Ordine dei Dottori Commercialisti e degli Esperti Contabili di Siracusa, dicembre 2009</w:t>
      </w:r>
    </w:p>
    <w:p w14:paraId="00000023" w14:textId="77777777" w:rsidR="00376841" w:rsidRDefault="003D5EA7" w:rsidP="00F15354">
      <w:pPr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before="120" w:after="120" w:line="240" w:lineRule="auto"/>
        <w:ind w:leftChars="0" w:left="567" w:firstLineChars="0" w:hanging="305"/>
        <w:jc w:val="both"/>
        <w:rPr>
          <w:color w:val="000000"/>
        </w:rPr>
      </w:pPr>
      <w:r>
        <w:rPr>
          <w:color w:val="000000"/>
        </w:rPr>
        <w:t>“Analista finanziario” finanziato dalla Regione Siciliana nell’ambito in collaborazione con l’Ordine dei Dottori Commercialisti di Siracusa, per il modulo “Finanza aziendale”, settembre 2008</w:t>
      </w:r>
    </w:p>
    <w:p w14:paraId="00000024" w14:textId="0E6156B0" w:rsidR="00376841" w:rsidRDefault="003D5EA7" w:rsidP="00F15354">
      <w:pPr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before="120" w:after="120" w:line="240" w:lineRule="auto"/>
        <w:ind w:leftChars="0" w:left="567" w:firstLineChars="0" w:hanging="305"/>
        <w:jc w:val="both"/>
        <w:rPr>
          <w:color w:val="000000"/>
        </w:rPr>
      </w:pPr>
      <w:r>
        <w:rPr>
          <w:color w:val="000000"/>
        </w:rPr>
        <w:t>“Libera professione e Qualità” finanziato dalla Regione Siciliana in collaborazione con l’Ordine dei Dottori Commercialisti di Siracusa, per il modulo “Le analisi di bilancio”, dicembre 2007</w:t>
      </w:r>
    </w:p>
    <w:p w14:paraId="474764AB" w14:textId="28E436F7" w:rsidR="00757816" w:rsidRDefault="00757816" w:rsidP="0075781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before="120" w:after="120" w:line="240" w:lineRule="auto"/>
        <w:ind w:leftChars="0" w:left="567" w:firstLineChars="0" w:firstLine="0"/>
        <w:jc w:val="both"/>
        <w:rPr>
          <w:color w:val="000000"/>
        </w:rPr>
      </w:pPr>
    </w:p>
    <w:p w14:paraId="561D6D2F" w14:textId="77777777" w:rsidR="00757816" w:rsidRDefault="00757816" w:rsidP="0075781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before="120" w:after="120" w:line="240" w:lineRule="auto"/>
        <w:ind w:leftChars="0" w:left="567" w:firstLineChars="0" w:firstLine="0"/>
        <w:jc w:val="both"/>
        <w:rPr>
          <w:color w:val="000000"/>
        </w:rPr>
      </w:pPr>
    </w:p>
    <w:p w14:paraId="00000027" w14:textId="2CD3E121" w:rsidR="00376841" w:rsidRDefault="003D5EA7">
      <w:pPr>
        <w:keepNext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Arial" w:eastAsia="Arial" w:hAnsi="Arial" w:cs="Arial"/>
          <w:b/>
          <w:color w:val="000000"/>
          <w:sz w:val="26"/>
          <w:szCs w:val="26"/>
        </w:rPr>
      </w:pPr>
      <w:r>
        <w:rPr>
          <w:b/>
          <w:i/>
          <w:color w:val="000000"/>
          <w:sz w:val="28"/>
          <w:szCs w:val="28"/>
        </w:rPr>
        <w:lastRenderedPageBreak/>
        <w:t>Esperienza scientifica</w:t>
      </w:r>
    </w:p>
    <w:p w14:paraId="00000028" w14:textId="77777777" w:rsidR="00376841" w:rsidRDefault="003768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00000029" w14:textId="77777777" w:rsidR="00376841" w:rsidRDefault="003D5E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  <w:u w:val="single"/>
        </w:rPr>
        <w:t>PUBBLICAZIONI SCIENTIFICHE</w:t>
      </w:r>
    </w:p>
    <w:p w14:paraId="0000002A" w14:textId="77777777" w:rsidR="00376841" w:rsidRDefault="003768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  <w:u w:val="single"/>
        </w:rPr>
      </w:pPr>
    </w:p>
    <w:p w14:paraId="0000002B" w14:textId="77777777" w:rsidR="00376841" w:rsidRDefault="003D5EA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  <w:u w:val="single"/>
        </w:rPr>
      </w:pPr>
      <w:r>
        <w:rPr>
          <w:b/>
          <w:color w:val="000000"/>
        </w:rPr>
        <w:t>Monografie</w:t>
      </w:r>
    </w:p>
    <w:p w14:paraId="0000002C" w14:textId="77777777" w:rsidR="00376841" w:rsidRDefault="003768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  <w:u w:val="single"/>
        </w:rPr>
      </w:pPr>
    </w:p>
    <w:p w14:paraId="0000002D" w14:textId="77777777" w:rsidR="00376841" w:rsidRDefault="003D5EA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</w:tabs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</w:rPr>
        <w:t xml:space="preserve">Rizza C., Ruggeri D., </w:t>
      </w:r>
      <w:r>
        <w:rPr>
          <w:i/>
          <w:color w:val="000000"/>
        </w:rPr>
        <w:t>Ambiguità e validità della misurazione delle performance. Dimensione teorica e pratica</w:t>
      </w:r>
      <w:r>
        <w:rPr>
          <w:color w:val="000000"/>
        </w:rPr>
        <w:t xml:space="preserve">, in Collana Studi e ricerche di Economia aziendale (accreditata AIDEA), </w:t>
      </w:r>
      <w:proofErr w:type="spellStart"/>
      <w:r>
        <w:rPr>
          <w:color w:val="000000"/>
        </w:rPr>
        <w:t>Aracne</w:t>
      </w:r>
      <w:proofErr w:type="spellEnd"/>
      <w:r>
        <w:rPr>
          <w:color w:val="000000"/>
        </w:rPr>
        <w:t>, 2016</w:t>
      </w:r>
    </w:p>
    <w:p w14:paraId="0000002E" w14:textId="77777777" w:rsidR="00376841" w:rsidRDefault="003768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14:paraId="0000002F" w14:textId="77777777" w:rsidR="00376841" w:rsidRDefault="003768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14:paraId="00000030" w14:textId="77777777" w:rsidR="00376841" w:rsidRDefault="003D5EA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b/>
          <w:color w:val="000000"/>
        </w:rPr>
        <w:t>Articoli su riviste internazionali</w:t>
      </w:r>
    </w:p>
    <w:p w14:paraId="00000031" w14:textId="77777777" w:rsidR="00376841" w:rsidRDefault="00376841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14:paraId="211F9D58" w14:textId="77777777" w:rsidR="0056381E" w:rsidRPr="000D46F0" w:rsidRDefault="0056381E" w:rsidP="0056381E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36"/>
        </w:tabs>
        <w:spacing w:before="120" w:after="120" w:line="240" w:lineRule="auto"/>
        <w:ind w:leftChars="0" w:left="284" w:firstLineChars="0" w:hanging="284"/>
        <w:jc w:val="both"/>
        <w:textDirection w:val="lrTb"/>
        <w:textAlignment w:val="auto"/>
        <w:outlineLvl w:val="9"/>
        <w:rPr>
          <w:color w:val="000000"/>
          <w:lang w:val="en-GB"/>
        </w:rPr>
      </w:pPr>
      <w:r>
        <w:rPr>
          <w:color w:val="000000"/>
        </w:rPr>
        <w:t xml:space="preserve">Ruggeri D., Leotta A., Rizza C., (2023). </w:t>
      </w:r>
      <w:r w:rsidRPr="000D46F0">
        <w:rPr>
          <w:i/>
          <w:color w:val="000000"/>
          <w:lang w:val="en-GB"/>
        </w:rPr>
        <w:t>Digitalisation and accounting language games in organisational contexts</w:t>
      </w:r>
      <w:r w:rsidRPr="000D46F0">
        <w:rPr>
          <w:color w:val="000000"/>
          <w:lang w:val="en-GB"/>
        </w:rPr>
        <w:t>, Journal of Management and Governance, 27, 817–838</w:t>
      </w:r>
    </w:p>
    <w:p w14:paraId="54E40911" w14:textId="77777777" w:rsidR="0056381E" w:rsidRPr="000D46F0" w:rsidRDefault="0056381E" w:rsidP="0056381E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36"/>
        </w:tabs>
        <w:spacing w:before="120" w:after="120" w:line="240" w:lineRule="auto"/>
        <w:ind w:leftChars="0" w:left="284" w:firstLineChars="0" w:hanging="284"/>
        <w:jc w:val="both"/>
        <w:textDirection w:val="lrTb"/>
        <w:textAlignment w:val="auto"/>
        <w:outlineLvl w:val="9"/>
        <w:rPr>
          <w:color w:val="000000"/>
          <w:lang w:val="en-GB"/>
        </w:rPr>
      </w:pPr>
      <w:r>
        <w:t>Leotta A., Rizza C., Ruggeri D., (2023).</w:t>
      </w:r>
      <w:r>
        <w:rPr>
          <w:i/>
        </w:rPr>
        <w:t xml:space="preserve"> </w:t>
      </w:r>
      <w:hyperlink r:id="rId8">
        <w:r w:rsidRPr="000D46F0">
          <w:rPr>
            <w:i/>
            <w:lang w:val="en-GB"/>
          </w:rPr>
          <w:t>Complementing family firm and managerial views of doing business through management accounting tools</w:t>
        </w:r>
      </w:hyperlink>
      <w:r w:rsidRPr="000D46F0">
        <w:rPr>
          <w:i/>
          <w:lang w:val="en-GB"/>
        </w:rPr>
        <w:t xml:space="preserve">, </w:t>
      </w:r>
      <w:r w:rsidRPr="000D46F0">
        <w:rPr>
          <w:lang w:val="en-GB"/>
        </w:rPr>
        <w:t>Journal of Management Control, 34, 347-376</w:t>
      </w:r>
    </w:p>
    <w:p w14:paraId="574F2C46" w14:textId="77777777" w:rsidR="0056381E" w:rsidRDefault="0056381E" w:rsidP="0056381E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36"/>
        </w:tabs>
        <w:spacing w:before="120" w:after="120" w:line="240" w:lineRule="auto"/>
        <w:ind w:leftChars="0" w:left="284" w:firstLineChars="0" w:hanging="284"/>
        <w:jc w:val="both"/>
        <w:textDirection w:val="lrTb"/>
        <w:textAlignment w:val="auto"/>
        <w:outlineLvl w:val="9"/>
        <w:rPr>
          <w:color w:val="000000"/>
          <w:lang w:val="en-GB"/>
        </w:rPr>
      </w:pPr>
      <w:r>
        <w:rPr>
          <w:color w:val="000000"/>
        </w:rPr>
        <w:t xml:space="preserve">Leotta A., Cinquini L., Rizza C., Ruggeri D., </w:t>
      </w:r>
      <w:proofErr w:type="spellStart"/>
      <w:r>
        <w:rPr>
          <w:color w:val="000000"/>
        </w:rPr>
        <w:t>Tenucci</w:t>
      </w:r>
      <w:proofErr w:type="spellEnd"/>
      <w:r>
        <w:rPr>
          <w:color w:val="000000"/>
        </w:rPr>
        <w:t xml:space="preserve"> A., (2022). </w:t>
      </w:r>
      <w:r w:rsidRPr="000D46F0">
        <w:rPr>
          <w:i/>
          <w:color w:val="000000"/>
          <w:lang w:val="en-GB"/>
        </w:rPr>
        <w:t>Digitalization and language games in business planning: the case of IKEA Italia</w:t>
      </w:r>
      <w:r w:rsidRPr="000D46F0">
        <w:rPr>
          <w:color w:val="000000"/>
          <w:lang w:val="en-GB"/>
        </w:rPr>
        <w:t>, Journal of Pragmatic Constructivism, 12, 1, 131 – 141</w:t>
      </w:r>
    </w:p>
    <w:p w14:paraId="24541644" w14:textId="77777777" w:rsidR="0056381E" w:rsidRPr="000D46F0" w:rsidRDefault="0056381E" w:rsidP="0056381E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36"/>
        </w:tabs>
        <w:spacing w:before="120" w:after="120" w:line="240" w:lineRule="auto"/>
        <w:ind w:leftChars="0" w:left="284" w:firstLineChars="0" w:hanging="284"/>
        <w:jc w:val="both"/>
        <w:textDirection w:val="lrTb"/>
        <w:textAlignment w:val="auto"/>
        <w:outlineLvl w:val="9"/>
        <w:rPr>
          <w:color w:val="000000"/>
          <w:lang w:val="en-GB"/>
        </w:rPr>
      </w:pPr>
      <w:r w:rsidRPr="000D46F0">
        <w:rPr>
          <w:color w:val="000000"/>
          <w:lang w:val="en-GB"/>
        </w:rPr>
        <w:t xml:space="preserve">Rizza C., Ruggeri D., (2021). </w:t>
      </w:r>
      <w:r w:rsidRPr="000D46F0">
        <w:rPr>
          <w:i/>
          <w:color w:val="000000"/>
          <w:lang w:val="en-GB"/>
        </w:rPr>
        <w:t>Knowing new managerial directions: the role of AIS</w:t>
      </w:r>
      <w:r w:rsidRPr="000D46F0">
        <w:rPr>
          <w:color w:val="000000"/>
          <w:lang w:val="en-GB"/>
        </w:rPr>
        <w:t>, Journal of accounting and organizational change, 17, 2, 282-306</w:t>
      </w:r>
    </w:p>
    <w:p w14:paraId="77E61A1E" w14:textId="77777777" w:rsidR="0056381E" w:rsidRPr="000D46F0" w:rsidRDefault="0056381E" w:rsidP="0056381E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36"/>
        </w:tabs>
        <w:spacing w:before="120" w:after="120" w:line="240" w:lineRule="auto"/>
        <w:ind w:leftChars="0" w:left="284" w:firstLineChars="0" w:hanging="284"/>
        <w:jc w:val="both"/>
        <w:textDirection w:val="lrTb"/>
        <w:textAlignment w:val="auto"/>
        <w:outlineLvl w:val="9"/>
        <w:rPr>
          <w:color w:val="000000"/>
          <w:lang w:val="en-GB"/>
        </w:rPr>
      </w:pPr>
      <w:r>
        <w:rPr>
          <w:color w:val="000000"/>
        </w:rPr>
        <w:t xml:space="preserve">Leotta A., Rizza C., Ruggeri D., (2020). </w:t>
      </w:r>
      <w:proofErr w:type="spellStart"/>
      <w:r w:rsidRPr="000D46F0">
        <w:rPr>
          <w:i/>
          <w:color w:val="000000"/>
          <w:lang w:val="en-GB"/>
        </w:rPr>
        <w:t>Servitization</w:t>
      </w:r>
      <w:proofErr w:type="spellEnd"/>
      <w:r w:rsidRPr="000D46F0">
        <w:rPr>
          <w:i/>
          <w:color w:val="000000"/>
          <w:lang w:val="en-GB"/>
        </w:rPr>
        <w:t xml:space="preserve"> strategy as a roadmap for the accounting machine</w:t>
      </w:r>
      <w:r w:rsidRPr="000D46F0">
        <w:rPr>
          <w:color w:val="000000"/>
          <w:lang w:val="en-GB"/>
        </w:rPr>
        <w:t>, Journal of Management and Governance, 24: 587-622</w:t>
      </w:r>
    </w:p>
    <w:p w14:paraId="4300DC77" w14:textId="2D177D1D" w:rsidR="001C1F1A" w:rsidRPr="000D46F0" w:rsidRDefault="001C1F1A" w:rsidP="001C1F1A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 w:line="240" w:lineRule="auto"/>
        <w:ind w:leftChars="0" w:left="284" w:firstLineChars="0" w:hanging="284"/>
        <w:jc w:val="both"/>
        <w:textDirection w:val="lrTb"/>
        <w:textAlignment w:val="auto"/>
        <w:outlineLvl w:val="9"/>
        <w:rPr>
          <w:color w:val="000000"/>
          <w:lang w:val="en-GB"/>
        </w:rPr>
      </w:pPr>
      <w:r>
        <w:rPr>
          <w:color w:val="000000"/>
        </w:rPr>
        <w:t xml:space="preserve">Rizza C., Leotta A., Ruggeri D., (2019). </w:t>
      </w:r>
      <w:r w:rsidRPr="000D46F0">
        <w:rPr>
          <w:i/>
          <w:color w:val="000000"/>
          <w:lang w:val="en-GB"/>
        </w:rPr>
        <w:t xml:space="preserve">The role of the contract in the network governance construction, </w:t>
      </w:r>
      <w:r w:rsidRPr="000D46F0">
        <w:rPr>
          <w:color w:val="000000"/>
          <w:lang w:val="en-GB"/>
        </w:rPr>
        <w:t>Corporate Ownership and Control Journal, 16, 3, 8-9.</w:t>
      </w:r>
    </w:p>
    <w:p w14:paraId="1316959B" w14:textId="7927945D" w:rsidR="001C1F1A" w:rsidRPr="000D46F0" w:rsidRDefault="001C1F1A" w:rsidP="001C1F1A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36"/>
        </w:tabs>
        <w:spacing w:before="120" w:after="120" w:line="240" w:lineRule="auto"/>
        <w:ind w:leftChars="0" w:left="284" w:firstLineChars="0" w:hanging="284"/>
        <w:jc w:val="both"/>
        <w:textDirection w:val="lrTb"/>
        <w:textAlignment w:val="auto"/>
        <w:outlineLvl w:val="9"/>
        <w:rPr>
          <w:color w:val="000000"/>
          <w:lang w:val="en-GB"/>
        </w:rPr>
      </w:pPr>
      <w:r w:rsidRPr="000D46F0">
        <w:rPr>
          <w:color w:val="000000"/>
          <w:lang w:val="en-GB"/>
        </w:rPr>
        <w:t xml:space="preserve">Rizza C., (2019). </w:t>
      </w:r>
      <w:r w:rsidRPr="000D46F0">
        <w:rPr>
          <w:i/>
          <w:color w:val="000000"/>
          <w:lang w:val="en-GB"/>
        </w:rPr>
        <w:t>Cognitive pathways in small businesses decision-making processes</w:t>
      </w:r>
      <w:r w:rsidRPr="000D46F0">
        <w:rPr>
          <w:color w:val="000000"/>
          <w:lang w:val="en-GB"/>
        </w:rPr>
        <w:t>, Corporate Ownership and Control Journal, 17, 1, 350-359</w:t>
      </w:r>
    </w:p>
    <w:p w14:paraId="08D9EF48" w14:textId="77777777" w:rsidR="0056381E" w:rsidRPr="000D46F0" w:rsidRDefault="0056381E" w:rsidP="0056381E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 w:line="240" w:lineRule="auto"/>
        <w:ind w:leftChars="0" w:left="284" w:firstLineChars="0" w:hanging="284"/>
        <w:jc w:val="both"/>
        <w:textDirection w:val="lrTb"/>
        <w:textAlignment w:val="auto"/>
        <w:outlineLvl w:val="9"/>
        <w:rPr>
          <w:color w:val="000000"/>
          <w:lang w:val="en-GB"/>
        </w:rPr>
      </w:pPr>
      <w:r>
        <w:rPr>
          <w:color w:val="000000"/>
        </w:rPr>
        <w:t xml:space="preserve">Ruggeri D., Leotta A., Rizza C., (2018). </w:t>
      </w:r>
      <w:r w:rsidRPr="000D46F0">
        <w:rPr>
          <w:i/>
          <w:color w:val="000000"/>
          <w:lang w:val="en-GB"/>
        </w:rPr>
        <w:t>The Bank Lending Process: Accounting Information Role in Constructing Realities or Illusions</w:t>
      </w:r>
      <w:r w:rsidRPr="000D46F0">
        <w:rPr>
          <w:color w:val="000000"/>
          <w:lang w:val="en-GB"/>
        </w:rPr>
        <w:t>, International Journal of Business and Management, 13, 2, 53-64</w:t>
      </w:r>
    </w:p>
    <w:p w14:paraId="2BBD5774" w14:textId="77777777" w:rsidR="0056381E" w:rsidRPr="000D46F0" w:rsidRDefault="0056381E" w:rsidP="0056381E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 w:line="240" w:lineRule="auto"/>
        <w:ind w:leftChars="0" w:left="284" w:firstLineChars="0" w:hanging="284"/>
        <w:jc w:val="both"/>
        <w:textDirection w:val="lrTb"/>
        <w:textAlignment w:val="auto"/>
        <w:outlineLvl w:val="9"/>
        <w:rPr>
          <w:color w:val="000000"/>
          <w:lang w:val="en-GB"/>
        </w:rPr>
      </w:pPr>
      <w:r w:rsidRPr="000D46F0">
        <w:rPr>
          <w:color w:val="000000"/>
          <w:lang w:val="en-GB"/>
        </w:rPr>
        <w:t xml:space="preserve">Rizza C., Ruggeri D., (2018). </w:t>
      </w:r>
      <w:r w:rsidRPr="000D46F0">
        <w:rPr>
          <w:i/>
          <w:color w:val="000000"/>
          <w:lang w:val="en-GB"/>
        </w:rPr>
        <w:t>The institutionalization of management accounting tools in family firms: the relevance of multiple logics</w:t>
      </w:r>
      <w:r w:rsidRPr="000D46F0">
        <w:rPr>
          <w:color w:val="000000"/>
          <w:lang w:val="en-GB"/>
        </w:rPr>
        <w:t>, Journal of Management Control, 28, 4, 503-528</w:t>
      </w:r>
    </w:p>
    <w:p w14:paraId="66F21168" w14:textId="77777777" w:rsidR="0056381E" w:rsidRPr="000D46F0" w:rsidRDefault="0056381E" w:rsidP="0056381E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 w:line="240" w:lineRule="auto"/>
        <w:ind w:leftChars="0" w:left="284" w:firstLineChars="0" w:hanging="284"/>
        <w:jc w:val="both"/>
        <w:textDirection w:val="lrTb"/>
        <w:textAlignment w:val="auto"/>
        <w:outlineLvl w:val="9"/>
        <w:rPr>
          <w:color w:val="000000"/>
          <w:lang w:val="en-GB"/>
        </w:rPr>
      </w:pPr>
      <w:r w:rsidRPr="000D46F0">
        <w:rPr>
          <w:color w:val="000000"/>
          <w:lang w:val="en-GB"/>
        </w:rPr>
        <w:t xml:space="preserve">Rizza C., Ruggeri D., (2017). </w:t>
      </w:r>
      <w:r w:rsidRPr="000D46F0">
        <w:rPr>
          <w:i/>
          <w:color w:val="000000"/>
          <w:lang w:val="en-GB"/>
        </w:rPr>
        <w:t>Performance measurement roles in managing multiple dyadic relationships</w:t>
      </w:r>
      <w:r w:rsidRPr="000D46F0">
        <w:rPr>
          <w:color w:val="000000"/>
          <w:lang w:val="en-GB"/>
        </w:rPr>
        <w:t>, European Journal of Economics, Finance and Administrative Sciences, 95, August, 80-94</w:t>
      </w:r>
    </w:p>
    <w:p w14:paraId="6F92BC2A" w14:textId="77777777" w:rsidR="0056381E" w:rsidRPr="000D46F0" w:rsidRDefault="0056381E" w:rsidP="0056381E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 w:line="240" w:lineRule="auto"/>
        <w:ind w:leftChars="0" w:left="284" w:firstLineChars="0" w:hanging="284"/>
        <w:jc w:val="both"/>
        <w:textDirection w:val="lrTb"/>
        <w:textAlignment w:val="auto"/>
        <w:outlineLvl w:val="9"/>
        <w:rPr>
          <w:color w:val="000000"/>
          <w:lang w:val="en-GB"/>
        </w:rPr>
      </w:pPr>
      <w:r w:rsidRPr="000D46F0">
        <w:rPr>
          <w:color w:val="000000"/>
          <w:lang w:val="en-GB"/>
        </w:rPr>
        <w:t xml:space="preserve">Ruggeri D., Rizza C., (2017). </w:t>
      </w:r>
      <w:r w:rsidRPr="000D46F0">
        <w:rPr>
          <w:i/>
          <w:color w:val="000000"/>
          <w:lang w:val="en-GB"/>
        </w:rPr>
        <w:t xml:space="preserve">Accounting information system innovation in interfirm relationships, </w:t>
      </w:r>
      <w:r w:rsidRPr="000D46F0">
        <w:rPr>
          <w:color w:val="000000"/>
          <w:lang w:val="en-GB"/>
        </w:rPr>
        <w:t>Journal of Management Control, 28, 2, 203-225</w:t>
      </w:r>
    </w:p>
    <w:p w14:paraId="6B497AFC" w14:textId="77777777" w:rsidR="0056381E" w:rsidRPr="000D46F0" w:rsidRDefault="0056381E" w:rsidP="0056381E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 w:line="240" w:lineRule="auto"/>
        <w:ind w:leftChars="0" w:left="284" w:firstLineChars="0" w:hanging="284"/>
        <w:jc w:val="both"/>
        <w:textDirection w:val="lrTb"/>
        <w:textAlignment w:val="auto"/>
        <w:outlineLvl w:val="9"/>
        <w:rPr>
          <w:color w:val="000000"/>
          <w:lang w:val="en-GB"/>
        </w:rPr>
      </w:pPr>
      <w:r>
        <w:rPr>
          <w:color w:val="000000"/>
        </w:rPr>
        <w:lastRenderedPageBreak/>
        <w:t xml:space="preserve">Leotta A., Rizza C., Ruggeri D., (2017). </w:t>
      </w:r>
      <w:r w:rsidRPr="000D46F0">
        <w:rPr>
          <w:i/>
          <w:color w:val="000000"/>
          <w:lang w:val="en-GB"/>
        </w:rPr>
        <w:t>Management accounting and leadership construction in family firms</w:t>
      </w:r>
      <w:r w:rsidRPr="000D46F0">
        <w:rPr>
          <w:color w:val="000000"/>
          <w:lang w:val="en-GB"/>
        </w:rPr>
        <w:t>, Qualitative Research in Accounting &amp; Management, 14, 2, 189-207</w:t>
      </w:r>
    </w:p>
    <w:p w14:paraId="7D000CC1" w14:textId="77777777" w:rsidR="0056381E" w:rsidRPr="000D46F0" w:rsidRDefault="0056381E" w:rsidP="0056381E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 w:line="240" w:lineRule="auto"/>
        <w:ind w:leftChars="0" w:left="284" w:firstLineChars="0" w:hanging="284"/>
        <w:jc w:val="both"/>
        <w:textDirection w:val="lrTb"/>
        <w:textAlignment w:val="auto"/>
        <w:outlineLvl w:val="9"/>
        <w:rPr>
          <w:color w:val="000000"/>
          <w:lang w:val="en-GB"/>
        </w:rPr>
      </w:pPr>
      <w:r>
        <w:rPr>
          <w:color w:val="000000"/>
        </w:rPr>
        <w:t xml:space="preserve">Rizza C., Leotta A., Ruggeri D., (2017). </w:t>
      </w:r>
      <w:r w:rsidRPr="000D46F0">
        <w:rPr>
          <w:i/>
          <w:color w:val="000000"/>
          <w:lang w:val="en-GB"/>
        </w:rPr>
        <w:t>Accounting information systems as sensemaking tools in decision making processe</w:t>
      </w:r>
      <w:r w:rsidRPr="000D46F0">
        <w:rPr>
          <w:color w:val="000000"/>
          <w:lang w:val="en-GB"/>
        </w:rPr>
        <w:t>s of</w:t>
      </w:r>
      <w:r w:rsidRPr="000D46F0">
        <w:rPr>
          <w:i/>
          <w:color w:val="000000"/>
          <w:lang w:val="en-GB"/>
        </w:rPr>
        <w:t xml:space="preserve"> small firms</w:t>
      </w:r>
      <w:r w:rsidRPr="000D46F0">
        <w:rPr>
          <w:color w:val="000000"/>
          <w:lang w:val="en-GB"/>
        </w:rPr>
        <w:t>, International Journal of Academic Research in Accounting, Finance and Management Sciences, 7, 4, 248-262</w:t>
      </w:r>
    </w:p>
    <w:p w14:paraId="05F64805" w14:textId="77777777" w:rsidR="0056381E" w:rsidRPr="000D46F0" w:rsidRDefault="0056381E" w:rsidP="0056381E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 w:line="240" w:lineRule="auto"/>
        <w:ind w:leftChars="0" w:left="284" w:firstLineChars="0" w:hanging="284"/>
        <w:jc w:val="both"/>
        <w:textDirection w:val="lrTb"/>
        <w:textAlignment w:val="auto"/>
        <w:outlineLvl w:val="9"/>
        <w:rPr>
          <w:color w:val="000000"/>
          <w:lang w:val="en-GB"/>
        </w:rPr>
      </w:pPr>
      <w:r>
        <w:rPr>
          <w:color w:val="000000"/>
        </w:rPr>
        <w:t xml:space="preserve">Leotta A., Rizza C., Ruggeri D., (2017). </w:t>
      </w:r>
      <w:r w:rsidRPr="000D46F0">
        <w:rPr>
          <w:i/>
          <w:color w:val="000000"/>
          <w:lang w:val="en-GB"/>
        </w:rPr>
        <w:t>Accounting and order. The relevance of the medium and the roles of accounting</w:t>
      </w:r>
      <w:r w:rsidRPr="000D46F0">
        <w:rPr>
          <w:color w:val="000000"/>
          <w:lang w:val="en-GB"/>
        </w:rPr>
        <w:t>, European Journal of Economics, Finance and Administrative Sciences, 96, 87-101</w:t>
      </w:r>
    </w:p>
    <w:p w14:paraId="0000003F" w14:textId="0CD0E7C9" w:rsidR="00376841" w:rsidRDefault="0037684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hanging="2"/>
        <w:jc w:val="both"/>
        <w:rPr>
          <w:color w:val="000000"/>
          <w:lang w:val="en-GB"/>
        </w:rPr>
      </w:pPr>
    </w:p>
    <w:p w14:paraId="4558B627" w14:textId="77777777" w:rsidR="001209B6" w:rsidRPr="001C1F1A" w:rsidRDefault="001209B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hanging="2"/>
        <w:jc w:val="both"/>
        <w:rPr>
          <w:color w:val="000000"/>
          <w:lang w:val="en-GB"/>
        </w:rPr>
      </w:pPr>
    </w:p>
    <w:p w14:paraId="00000040" w14:textId="77777777" w:rsidR="00376841" w:rsidRDefault="003D5EA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b/>
          <w:color w:val="000000"/>
        </w:rPr>
        <w:t>Articoli su riviste nazionali</w:t>
      </w:r>
    </w:p>
    <w:p w14:paraId="00000041" w14:textId="77777777" w:rsidR="00376841" w:rsidRDefault="003768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bookmarkStart w:id="0" w:name="_heading=h.30j0zll" w:colFirst="0" w:colLast="0"/>
      <w:bookmarkEnd w:id="0"/>
    </w:p>
    <w:p w14:paraId="0C764A9D" w14:textId="77777777" w:rsidR="001C5135" w:rsidRDefault="001C5135" w:rsidP="001C513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84" w:firstLineChars="0" w:hanging="284"/>
        <w:jc w:val="both"/>
        <w:textDirection w:val="lrTb"/>
        <w:textAlignment w:val="auto"/>
        <w:outlineLvl w:val="9"/>
        <w:rPr>
          <w:color w:val="000000"/>
        </w:rPr>
      </w:pPr>
      <w:r>
        <w:rPr>
          <w:color w:val="000000"/>
        </w:rPr>
        <w:t xml:space="preserve">Ruggeri D., Rizza C., (2022). </w:t>
      </w:r>
      <w:r>
        <w:rPr>
          <w:i/>
          <w:color w:val="000000"/>
        </w:rPr>
        <w:t>Il budget come strumento di supporto durante la crisi pandemica: un caso di studio</w:t>
      </w:r>
      <w:r>
        <w:rPr>
          <w:color w:val="000000"/>
        </w:rPr>
        <w:t>, Controllo di gestione, 2, 58-68</w:t>
      </w:r>
    </w:p>
    <w:p w14:paraId="49DD41DC" w14:textId="77777777" w:rsidR="001C5135" w:rsidRDefault="001C5135" w:rsidP="001C513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84" w:firstLineChars="0" w:hanging="284"/>
        <w:jc w:val="both"/>
        <w:textDirection w:val="lrTb"/>
        <w:textAlignment w:val="auto"/>
        <w:outlineLvl w:val="9"/>
        <w:rPr>
          <w:color w:val="000000"/>
        </w:rPr>
      </w:pPr>
      <w:r>
        <w:rPr>
          <w:color w:val="000000"/>
        </w:rPr>
        <w:t xml:space="preserve">Rizza C., Ruggeri D., (2021). </w:t>
      </w:r>
      <w:r>
        <w:rPr>
          <w:i/>
          <w:color w:val="000000"/>
        </w:rPr>
        <w:t>Il ruolo delle analisi di bilancio nelle valutazioni della crisi di impresa, Controllo di gestione</w:t>
      </w:r>
      <w:r>
        <w:rPr>
          <w:color w:val="000000"/>
        </w:rPr>
        <w:t>, 6, 27-39</w:t>
      </w:r>
    </w:p>
    <w:p w14:paraId="35D94D20" w14:textId="77777777" w:rsidR="001C5135" w:rsidRDefault="001C5135" w:rsidP="001C513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84" w:firstLineChars="0" w:hanging="284"/>
        <w:jc w:val="both"/>
        <w:textDirection w:val="lrTb"/>
        <w:textAlignment w:val="auto"/>
        <w:outlineLvl w:val="9"/>
        <w:rPr>
          <w:color w:val="000000"/>
        </w:rPr>
      </w:pPr>
      <w:r>
        <w:rPr>
          <w:color w:val="000000"/>
        </w:rPr>
        <w:t xml:space="preserve">Leotta A., Rizza C., Ruggeri D., (2020). </w:t>
      </w:r>
      <w:r>
        <w:rPr>
          <w:i/>
          <w:color w:val="000000"/>
        </w:rPr>
        <w:t>Il ruolo del reporting per il controllo di gestione nelle piccole imprese</w:t>
      </w:r>
      <w:r>
        <w:rPr>
          <w:color w:val="000000"/>
        </w:rPr>
        <w:t>, Management Control, 2, 129-154</w:t>
      </w:r>
    </w:p>
    <w:p w14:paraId="6C709D7D" w14:textId="77777777" w:rsidR="001C5135" w:rsidRDefault="001C5135" w:rsidP="001C513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84" w:firstLineChars="0" w:hanging="284"/>
        <w:jc w:val="both"/>
        <w:textDirection w:val="lrTb"/>
        <w:textAlignment w:val="auto"/>
        <w:outlineLvl w:val="9"/>
        <w:rPr>
          <w:color w:val="000000"/>
        </w:rPr>
      </w:pPr>
      <w:r>
        <w:rPr>
          <w:color w:val="000000"/>
        </w:rPr>
        <w:t xml:space="preserve">Ruggeri D., Rizza C., (2020). </w:t>
      </w:r>
      <w:r>
        <w:rPr>
          <w:i/>
          <w:color w:val="000000"/>
        </w:rPr>
        <w:t>Il controllo nelle imprese virtuali</w:t>
      </w:r>
      <w:r>
        <w:rPr>
          <w:color w:val="000000"/>
        </w:rPr>
        <w:t>, Controllo di gestione, 5, 35-45</w:t>
      </w:r>
    </w:p>
    <w:p w14:paraId="3756AE96" w14:textId="77777777" w:rsidR="001C5135" w:rsidRDefault="001C5135" w:rsidP="001C513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84" w:firstLineChars="0" w:hanging="284"/>
        <w:jc w:val="both"/>
        <w:textDirection w:val="lrTb"/>
        <w:textAlignment w:val="auto"/>
        <w:outlineLvl w:val="9"/>
        <w:rPr>
          <w:color w:val="000000"/>
        </w:rPr>
      </w:pPr>
      <w:bookmarkStart w:id="1" w:name="_heading=h.2et92p0" w:colFirst="0" w:colLast="0"/>
      <w:bookmarkEnd w:id="1"/>
      <w:r>
        <w:rPr>
          <w:color w:val="000000"/>
        </w:rPr>
        <w:t xml:space="preserve">Cardillo E., Rizza C., Ruggeri D., (2020). </w:t>
      </w:r>
      <w:r>
        <w:rPr>
          <w:i/>
          <w:color w:val="000000"/>
        </w:rPr>
        <w:t>La rilevanza pratica dei sistemi di misurazione delle performance negli Enti locali: analisi di un caso</w:t>
      </w:r>
      <w:r>
        <w:rPr>
          <w:color w:val="000000"/>
        </w:rPr>
        <w:t>, Management Control, 3, 141-166</w:t>
      </w:r>
    </w:p>
    <w:p w14:paraId="6A4D3EA3" w14:textId="333920B6" w:rsidR="001C1F1A" w:rsidRPr="000D46F0" w:rsidRDefault="001C1F1A" w:rsidP="001C1F1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84" w:firstLineChars="0" w:hanging="284"/>
        <w:jc w:val="both"/>
        <w:textDirection w:val="lrTb"/>
        <w:textAlignment w:val="auto"/>
        <w:outlineLvl w:val="9"/>
        <w:rPr>
          <w:color w:val="000000"/>
          <w:lang w:val="en-GB"/>
        </w:rPr>
      </w:pPr>
      <w:r>
        <w:rPr>
          <w:color w:val="000000"/>
        </w:rPr>
        <w:t xml:space="preserve">Leotta A., Rizza C., Ruggeri D., (2018). </w:t>
      </w:r>
      <w:r w:rsidRPr="000D46F0">
        <w:rPr>
          <w:i/>
          <w:color w:val="000000"/>
          <w:lang w:val="en-GB"/>
        </w:rPr>
        <w:t xml:space="preserve">Constructing </w:t>
      </w:r>
      <w:proofErr w:type="spellStart"/>
      <w:r w:rsidRPr="000D46F0">
        <w:rPr>
          <w:i/>
          <w:color w:val="000000"/>
          <w:lang w:val="en-GB"/>
        </w:rPr>
        <w:t>servitization</w:t>
      </w:r>
      <w:proofErr w:type="spellEnd"/>
      <w:r w:rsidRPr="000D46F0">
        <w:rPr>
          <w:i/>
          <w:color w:val="000000"/>
          <w:lang w:val="en-GB"/>
        </w:rPr>
        <w:t xml:space="preserve"> strategies: accounting information in supporting NPD processes</w:t>
      </w:r>
      <w:r w:rsidRPr="000D46F0">
        <w:rPr>
          <w:color w:val="000000"/>
          <w:lang w:val="en-GB"/>
        </w:rPr>
        <w:t>, Management Control, 2, 53-81</w:t>
      </w:r>
    </w:p>
    <w:p w14:paraId="3068D692" w14:textId="31A8AB94" w:rsidR="001C1F1A" w:rsidRDefault="001C1F1A" w:rsidP="001C1F1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84" w:firstLineChars="0" w:hanging="284"/>
        <w:jc w:val="both"/>
        <w:textDirection w:val="lrTb"/>
        <w:textAlignment w:val="auto"/>
        <w:outlineLvl w:val="9"/>
        <w:rPr>
          <w:color w:val="000000"/>
        </w:rPr>
      </w:pPr>
      <w:r>
        <w:rPr>
          <w:color w:val="000000"/>
        </w:rPr>
        <w:t xml:space="preserve">Rizza C., Ruggeri D., </w:t>
      </w:r>
      <w:proofErr w:type="spellStart"/>
      <w:r>
        <w:rPr>
          <w:color w:val="000000"/>
        </w:rPr>
        <w:t>Raffiotta</w:t>
      </w:r>
      <w:proofErr w:type="spellEnd"/>
      <w:r>
        <w:rPr>
          <w:color w:val="000000"/>
        </w:rPr>
        <w:t xml:space="preserve"> E., Di Martino M., (2018). </w:t>
      </w:r>
      <w:r>
        <w:rPr>
          <w:i/>
          <w:color w:val="000000"/>
        </w:rPr>
        <w:t>Rilevanza delle misure di performance nei processi di cambiamento: F.lli Di Martino Trasporti</w:t>
      </w:r>
      <w:r>
        <w:rPr>
          <w:color w:val="000000"/>
        </w:rPr>
        <w:t>, Controllo di gestione, 3, 60-67</w:t>
      </w:r>
    </w:p>
    <w:p w14:paraId="40FC7355" w14:textId="2ECB0EDB" w:rsidR="001C1F1A" w:rsidRDefault="001C1F1A" w:rsidP="001C1F1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84" w:firstLineChars="0" w:hanging="284"/>
        <w:jc w:val="both"/>
        <w:textDirection w:val="lrTb"/>
        <w:textAlignment w:val="auto"/>
        <w:outlineLvl w:val="9"/>
        <w:rPr>
          <w:color w:val="000000"/>
        </w:rPr>
      </w:pPr>
      <w:r>
        <w:rPr>
          <w:color w:val="000000"/>
        </w:rPr>
        <w:t xml:space="preserve">Ruggeri D., Rizza C., Castro M., (2018). </w:t>
      </w:r>
      <w:r>
        <w:rPr>
          <w:i/>
          <w:color w:val="000000"/>
        </w:rPr>
        <w:t>Armonizzazione contabile e analisi economico-finanziarie nelle aziende ospedaliere</w:t>
      </w:r>
      <w:r>
        <w:rPr>
          <w:color w:val="000000"/>
        </w:rPr>
        <w:t>, Controllo di gestione, 6, 59-71</w:t>
      </w:r>
    </w:p>
    <w:p w14:paraId="0DBA6BEE" w14:textId="77777777" w:rsidR="001C5135" w:rsidRPr="000D46F0" w:rsidRDefault="001C5135" w:rsidP="001C513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84" w:firstLineChars="0" w:hanging="284"/>
        <w:jc w:val="both"/>
        <w:textDirection w:val="lrTb"/>
        <w:textAlignment w:val="auto"/>
        <w:outlineLvl w:val="9"/>
        <w:rPr>
          <w:color w:val="000000"/>
          <w:lang w:val="en-GB"/>
        </w:rPr>
      </w:pPr>
      <w:r w:rsidRPr="000D46F0">
        <w:rPr>
          <w:color w:val="000000"/>
          <w:lang w:val="en-GB"/>
        </w:rPr>
        <w:t xml:space="preserve">Rizza C., Ruggeri D., (2016). </w:t>
      </w:r>
      <w:r w:rsidRPr="000D46F0">
        <w:rPr>
          <w:i/>
          <w:color w:val="000000"/>
          <w:lang w:val="en-GB"/>
        </w:rPr>
        <w:t xml:space="preserve">The performativity of Accounting Information System in interfirm relationships, </w:t>
      </w:r>
      <w:r w:rsidRPr="000D46F0">
        <w:rPr>
          <w:color w:val="000000"/>
          <w:lang w:val="en-GB"/>
        </w:rPr>
        <w:t>Management Control, 1, 71-89</w:t>
      </w:r>
    </w:p>
    <w:p w14:paraId="71F88699" w14:textId="77777777" w:rsidR="001C5135" w:rsidRPr="000D46F0" w:rsidRDefault="001C5135" w:rsidP="001C513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84" w:firstLineChars="0" w:hanging="284"/>
        <w:jc w:val="both"/>
        <w:textDirection w:val="lrTb"/>
        <w:textAlignment w:val="auto"/>
        <w:outlineLvl w:val="9"/>
        <w:rPr>
          <w:color w:val="000000"/>
          <w:lang w:val="en-GB"/>
        </w:rPr>
      </w:pPr>
      <w:r w:rsidRPr="000D46F0">
        <w:rPr>
          <w:color w:val="000000"/>
          <w:lang w:val="en-GB"/>
        </w:rPr>
        <w:t xml:space="preserve">Cardillo E., Rizza C., (2015). </w:t>
      </w:r>
      <w:r w:rsidRPr="000D46F0">
        <w:rPr>
          <w:i/>
          <w:color w:val="000000"/>
          <w:lang w:val="en-GB"/>
        </w:rPr>
        <w:t xml:space="preserve">Accrual accounting and performance measurement: empirical evidences from two Italian municipalities, </w:t>
      </w:r>
      <w:r w:rsidRPr="000D46F0">
        <w:rPr>
          <w:color w:val="000000"/>
          <w:lang w:val="en-GB"/>
        </w:rPr>
        <w:t>in Management Control, 2, 135-162</w:t>
      </w:r>
    </w:p>
    <w:p w14:paraId="2DF701C7" w14:textId="77777777" w:rsidR="001C5135" w:rsidRDefault="001C5135" w:rsidP="001C513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84" w:firstLineChars="0" w:hanging="284"/>
        <w:jc w:val="both"/>
        <w:textDirection w:val="lrTb"/>
        <w:textAlignment w:val="auto"/>
        <w:outlineLvl w:val="9"/>
        <w:rPr>
          <w:color w:val="000000"/>
        </w:rPr>
      </w:pPr>
      <w:r>
        <w:rPr>
          <w:color w:val="000000"/>
        </w:rPr>
        <w:t xml:space="preserve">Rizza C., Greco A.M., </w:t>
      </w:r>
      <w:proofErr w:type="spellStart"/>
      <w:r>
        <w:rPr>
          <w:color w:val="000000"/>
        </w:rPr>
        <w:t>Rizzotti</w:t>
      </w:r>
      <w:proofErr w:type="spellEnd"/>
      <w:r>
        <w:rPr>
          <w:color w:val="000000"/>
        </w:rPr>
        <w:t xml:space="preserve"> D., (2011). </w:t>
      </w:r>
      <w:r>
        <w:rPr>
          <w:i/>
          <w:color w:val="000000"/>
        </w:rPr>
        <w:t xml:space="preserve">Capacità informativa della </w:t>
      </w:r>
      <w:proofErr w:type="spellStart"/>
      <w:r>
        <w:rPr>
          <w:i/>
          <w:color w:val="000000"/>
        </w:rPr>
        <w:t>disclosure</w:t>
      </w:r>
      <w:proofErr w:type="spellEnd"/>
      <w:r>
        <w:rPr>
          <w:i/>
          <w:color w:val="000000"/>
        </w:rPr>
        <w:t xml:space="preserve"> volontaria sulle risorse intangibili: effetti sul mercato finanziario italiano</w:t>
      </w:r>
      <w:r>
        <w:rPr>
          <w:color w:val="000000"/>
        </w:rPr>
        <w:t>, in Financial Reporting, 2, 9-31</w:t>
      </w:r>
    </w:p>
    <w:p w14:paraId="75651928" w14:textId="77777777" w:rsidR="001C5135" w:rsidRDefault="001C5135" w:rsidP="001C513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84" w:firstLineChars="0" w:hanging="284"/>
        <w:jc w:val="both"/>
        <w:textDirection w:val="lrTb"/>
        <w:textAlignment w:val="auto"/>
        <w:outlineLvl w:val="9"/>
        <w:rPr>
          <w:color w:val="000000"/>
        </w:rPr>
      </w:pPr>
      <w:r>
        <w:rPr>
          <w:color w:val="000000"/>
        </w:rPr>
        <w:t xml:space="preserve">Rizza C., (2012). </w:t>
      </w:r>
      <w:r>
        <w:rPr>
          <w:i/>
          <w:color w:val="000000"/>
        </w:rPr>
        <w:t xml:space="preserve">Un modello di connessione tra finalità strategiche e misure di performance nelle relazioni </w:t>
      </w:r>
      <w:proofErr w:type="spellStart"/>
      <w:r>
        <w:rPr>
          <w:i/>
          <w:color w:val="000000"/>
        </w:rPr>
        <w:t>interorganizzative</w:t>
      </w:r>
      <w:proofErr w:type="spellEnd"/>
      <w:r>
        <w:rPr>
          <w:i/>
          <w:color w:val="000000"/>
        </w:rPr>
        <w:t>. Approcci teorici ed evidenze empiriche</w:t>
      </w:r>
      <w:r>
        <w:rPr>
          <w:color w:val="000000"/>
        </w:rPr>
        <w:t>, in Management Control, 2, 67-92</w:t>
      </w:r>
    </w:p>
    <w:p w14:paraId="03A52C42" w14:textId="77777777" w:rsidR="001C5135" w:rsidRDefault="001C5135" w:rsidP="001C513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84" w:firstLineChars="0" w:hanging="284"/>
        <w:jc w:val="both"/>
        <w:textDirection w:val="lrTb"/>
        <w:textAlignment w:val="auto"/>
        <w:outlineLvl w:val="9"/>
        <w:rPr>
          <w:color w:val="000000"/>
        </w:rPr>
      </w:pPr>
      <w:r>
        <w:rPr>
          <w:color w:val="000000"/>
        </w:rPr>
        <w:t xml:space="preserve">Miraglia R.A., </w:t>
      </w:r>
      <w:proofErr w:type="spellStart"/>
      <w:r>
        <w:rPr>
          <w:color w:val="000000"/>
        </w:rPr>
        <w:t>Rizzotti</w:t>
      </w:r>
      <w:proofErr w:type="spellEnd"/>
      <w:r>
        <w:rPr>
          <w:color w:val="000000"/>
        </w:rPr>
        <w:t xml:space="preserve"> D., Rizza C., (2008). </w:t>
      </w:r>
      <w:r>
        <w:rPr>
          <w:i/>
          <w:color w:val="000000"/>
        </w:rPr>
        <w:t xml:space="preserve">La solvibilità nelle società di persone: una ricerca empirica, </w:t>
      </w:r>
      <w:r>
        <w:rPr>
          <w:color w:val="000000"/>
        </w:rPr>
        <w:t>in RIREA n.7/8, 1-16</w:t>
      </w:r>
      <w:r w:rsidRPr="001C5135">
        <w:rPr>
          <w:color w:val="000000"/>
        </w:rPr>
        <w:t xml:space="preserve"> </w:t>
      </w:r>
    </w:p>
    <w:p w14:paraId="7804B302" w14:textId="282A8E63" w:rsidR="001C5135" w:rsidRDefault="001C5135" w:rsidP="001C513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84" w:firstLineChars="0" w:hanging="284"/>
        <w:jc w:val="both"/>
        <w:textDirection w:val="lrTb"/>
        <w:textAlignment w:val="auto"/>
        <w:outlineLvl w:val="9"/>
        <w:rPr>
          <w:color w:val="000000"/>
        </w:rPr>
      </w:pPr>
      <w:r>
        <w:rPr>
          <w:color w:val="000000"/>
        </w:rPr>
        <w:lastRenderedPageBreak/>
        <w:t xml:space="preserve">Rizza C., </w:t>
      </w:r>
      <w:proofErr w:type="spellStart"/>
      <w:r>
        <w:rPr>
          <w:color w:val="000000"/>
        </w:rPr>
        <w:t>Rizzotti</w:t>
      </w:r>
      <w:proofErr w:type="spellEnd"/>
      <w:r>
        <w:rPr>
          <w:color w:val="000000"/>
        </w:rPr>
        <w:t xml:space="preserve"> D., (2007). </w:t>
      </w:r>
      <w:r>
        <w:rPr>
          <w:i/>
          <w:color w:val="000000"/>
        </w:rPr>
        <w:t xml:space="preserve">La misurazione della performance in un contesto </w:t>
      </w:r>
      <w:proofErr w:type="spellStart"/>
      <w:r>
        <w:rPr>
          <w:i/>
          <w:color w:val="000000"/>
        </w:rPr>
        <w:t>interorganizzativo</w:t>
      </w:r>
      <w:proofErr w:type="spellEnd"/>
      <w:r>
        <w:rPr>
          <w:i/>
          <w:color w:val="000000"/>
        </w:rPr>
        <w:t xml:space="preserve">, </w:t>
      </w:r>
      <w:r>
        <w:rPr>
          <w:color w:val="000000"/>
        </w:rPr>
        <w:t>in Controllo di Gestione</w:t>
      </w:r>
      <w:r>
        <w:rPr>
          <w:i/>
          <w:color w:val="000000"/>
        </w:rPr>
        <w:t xml:space="preserve">, </w:t>
      </w:r>
      <w:r>
        <w:rPr>
          <w:color w:val="000000"/>
        </w:rPr>
        <w:t>n. 6, 14-24</w:t>
      </w:r>
    </w:p>
    <w:p w14:paraId="7FEDFDE1" w14:textId="77777777" w:rsidR="00A56985" w:rsidRDefault="00A569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color w:val="000000"/>
        </w:rPr>
      </w:pPr>
    </w:p>
    <w:p w14:paraId="5536F56E" w14:textId="77777777" w:rsidR="00A56985" w:rsidRDefault="00A569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color w:val="000000"/>
        </w:rPr>
      </w:pPr>
    </w:p>
    <w:p w14:paraId="00000054" w14:textId="6831AFED" w:rsidR="00376841" w:rsidRDefault="003D5E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  <w:u w:val="single"/>
        </w:rPr>
      </w:pPr>
      <w:r>
        <w:rPr>
          <w:b/>
          <w:color w:val="000000"/>
        </w:rPr>
        <w:t>Contributi su volumi scientifici internazionali /Atti di convegni internazionali</w:t>
      </w:r>
    </w:p>
    <w:p w14:paraId="00000055" w14:textId="77777777" w:rsidR="00376841" w:rsidRDefault="003768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  <w:u w:val="single"/>
        </w:rPr>
      </w:pPr>
    </w:p>
    <w:p w14:paraId="62C39AE2" w14:textId="77777777" w:rsidR="001C5135" w:rsidRPr="000D46F0" w:rsidRDefault="001C5135" w:rsidP="001C5135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spacing w:before="120" w:after="120" w:line="240" w:lineRule="auto"/>
        <w:ind w:leftChars="0" w:left="284" w:firstLineChars="0" w:hanging="284"/>
        <w:jc w:val="both"/>
        <w:textDirection w:val="lrTb"/>
        <w:textAlignment w:val="auto"/>
        <w:outlineLvl w:val="9"/>
        <w:rPr>
          <w:lang w:val="en-GB"/>
        </w:rPr>
      </w:pPr>
      <w:r>
        <w:t xml:space="preserve">Cardillo E., Leotta A., Rizza C., Ruggeri D., (2024). </w:t>
      </w:r>
      <w:r w:rsidRPr="000D46F0">
        <w:rPr>
          <w:lang w:val="en-GB"/>
        </w:rPr>
        <w:t xml:space="preserve">Social equity reporting and practices in local governments. Insights from an exploratory case study, in (a </w:t>
      </w:r>
      <w:proofErr w:type="spellStart"/>
      <w:r w:rsidRPr="000D46F0">
        <w:rPr>
          <w:lang w:val="en-GB"/>
        </w:rPr>
        <w:t>cura</w:t>
      </w:r>
      <w:proofErr w:type="spellEnd"/>
      <w:r w:rsidRPr="000D46F0">
        <w:rPr>
          <w:lang w:val="en-GB"/>
        </w:rPr>
        <w:t xml:space="preserve"> di) Agostini M., Beretta V., </w:t>
      </w:r>
      <w:proofErr w:type="spellStart"/>
      <w:r w:rsidRPr="000D46F0">
        <w:rPr>
          <w:lang w:val="en-GB"/>
        </w:rPr>
        <w:t>Demartini</w:t>
      </w:r>
      <w:proofErr w:type="spellEnd"/>
      <w:r w:rsidRPr="000D46F0">
        <w:rPr>
          <w:lang w:val="en-GB"/>
        </w:rPr>
        <w:t xml:space="preserve"> C., </w:t>
      </w:r>
      <w:proofErr w:type="spellStart"/>
      <w:r w:rsidRPr="000D46F0">
        <w:rPr>
          <w:lang w:val="en-GB"/>
        </w:rPr>
        <w:t>Ghio</w:t>
      </w:r>
      <w:proofErr w:type="spellEnd"/>
      <w:r w:rsidRPr="000D46F0">
        <w:rPr>
          <w:lang w:val="en-GB"/>
        </w:rPr>
        <w:t xml:space="preserve"> A., Trucco S.,</w:t>
      </w:r>
      <w:r w:rsidRPr="000D46F0">
        <w:rPr>
          <w:i/>
          <w:lang w:val="en-GB"/>
        </w:rPr>
        <w:t xml:space="preserve"> Diversity and Equity in Accounting,</w:t>
      </w:r>
      <w:r w:rsidRPr="000D46F0">
        <w:rPr>
          <w:lang w:val="en-GB"/>
        </w:rPr>
        <w:t xml:space="preserve"> Springer SIDREA “Accounting and Business Administration”</w:t>
      </w:r>
      <w:r>
        <w:rPr>
          <w:lang w:val="en-GB"/>
        </w:rPr>
        <w:t xml:space="preserve"> (in </w:t>
      </w:r>
      <w:proofErr w:type="spellStart"/>
      <w:r>
        <w:rPr>
          <w:lang w:val="en-GB"/>
        </w:rPr>
        <w:t>corso</w:t>
      </w:r>
      <w:proofErr w:type="spellEnd"/>
      <w:r>
        <w:rPr>
          <w:lang w:val="en-GB"/>
        </w:rPr>
        <w:t>)</w:t>
      </w:r>
    </w:p>
    <w:p w14:paraId="69F32A15" w14:textId="77777777" w:rsidR="001C5135" w:rsidRDefault="001C5135" w:rsidP="001C5135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spacing w:before="120" w:after="120" w:line="240" w:lineRule="auto"/>
        <w:ind w:leftChars="0" w:left="284" w:firstLineChars="0" w:hanging="284"/>
        <w:jc w:val="both"/>
        <w:textDirection w:val="lrTb"/>
        <w:textAlignment w:val="auto"/>
        <w:outlineLvl w:val="9"/>
        <w:rPr>
          <w:color w:val="000000"/>
        </w:rPr>
      </w:pPr>
      <w:r>
        <w:rPr>
          <w:color w:val="000000"/>
        </w:rPr>
        <w:t xml:space="preserve">Leotta A., Rizza C., Ruggeri D., (2020). </w:t>
      </w:r>
      <w:r w:rsidRPr="000D46F0">
        <w:rPr>
          <w:color w:val="000000"/>
          <w:lang w:val="en-GB"/>
        </w:rPr>
        <w:t xml:space="preserve">Learning financial language to face on-going challenges. The case of </w:t>
      </w:r>
      <w:proofErr w:type="spellStart"/>
      <w:r w:rsidRPr="000D46F0">
        <w:rPr>
          <w:color w:val="000000"/>
          <w:lang w:val="en-GB"/>
        </w:rPr>
        <w:t>Greenlife</w:t>
      </w:r>
      <w:proofErr w:type="spellEnd"/>
      <w:r w:rsidRPr="000D46F0">
        <w:rPr>
          <w:color w:val="000000"/>
          <w:lang w:val="en-GB"/>
        </w:rPr>
        <w:t xml:space="preserve">, in </w:t>
      </w:r>
      <w:proofErr w:type="spellStart"/>
      <w:r w:rsidRPr="000D46F0">
        <w:rPr>
          <w:color w:val="000000"/>
          <w:lang w:val="en-GB"/>
        </w:rPr>
        <w:t>Leotta</w:t>
      </w:r>
      <w:proofErr w:type="spellEnd"/>
      <w:r w:rsidRPr="000D46F0">
        <w:rPr>
          <w:color w:val="000000"/>
          <w:lang w:val="en-GB"/>
        </w:rPr>
        <w:t xml:space="preserve"> A. (a </w:t>
      </w:r>
      <w:proofErr w:type="spellStart"/>
      <w:r w:rsidRPr="000D46F0">
        <w:rPr>
          <w:color w:val="000000"/>
          <w:lang w:val="en-GB"/>
        </w:rPr>
        <w:t>cura</w:t>
      </w:r>
      <w:proofErr w:type="spellEnd"/>
      <w:r w:rsidRPr="000D46F0">
        <w:rPr>
          <w:color w:val="000000"/>
          <w:lang w:val="en-GB"/>
        </w:rPr>
        <w:t xml:space="preserve"> di) </w:t>
      </w:r>
      <w:r w:rsidRPr="000D46F0">
        <w:rPr>
          <w:i/>
          <w:color w:val="000000"/>
          <w:lang w:val="en-GB"/>
        </w:rPr>
        <w:t>Management Controlling and Governance</w:t>
      </w:r>
      <w:r w:rsidRPr="000D46F0">
        <w:rPr>
          <w:color w:val="000000"/>
          <w:lang w:val="en-GB"/>
        </w:rPr>
        <w:t xml:space="preserve"> of Family Businesses. </w:t>
      </w:r>
      <w:proofErr w:type="spellStart"/>
      <w:r>
        <w:rPr>
          <w:color w:val="000000"/>
        </w:rPr>
        <w:t>Theoretical</w:t>
      </w:r>
      <w:proofErr w:type="spellEnd"/>
      <w:r>
        <w:rPr>
          <w:color w:val="000000"/>
        </w:rPr>
        <w:t xml:space="preserve"> Insights and </w:t>
      </w:r>
      <w:proofErr w:type="spellStart"/>
      <w:r>
        <w:rPr>
          <w:color w:val="000000"/>
        </w:rPr>
        <w:t>Empirical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Evidence</w:t>
      </w:r>
      <w:proofErr w:type="spellEnd"/>
      <w:r>
        <w:rPr>
          <w:color w:val="000000"/>
        </w:rPr>
        <w:t xml:space="preserve"> from </w:t>
      </w:r>
      <w:proofErr w:type="spellStart"/>
      <w:r>
        <w:rPr>
          <w:color w:val="000000"/>
        </w:rPr>
        <w:t>Italy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Springer</w:t>
      </w:r>
      <w:proofErr w:type="spellEnd"/>
      <w:r>
        <w:rPr>
          <w:color w:val="000000"/>
        </w:rPr>
        <w:t>, 143-159</w:t>
      </w:r>
    </w:p>
    <w:p w14:paraId="4A43CBF5" w14:textId="77777777" w:rsidR="001C5135" w:rsidRDefault="001C5135" w:rsidP="001C5135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spacing w:before="120" w:after="120" w:line="240" w:lineRule="auto"/>
        <w:ind w:leftChars="0" w:left="284" w:firstLineChars="0" w:hanging="284"/>
        <w:jc w:val="both"/>
        <w:textDirection w:val="lrTb"/>
        <w:textAlignment w:val="auto"/>
        <w:outlineLvl w:val="9"/>
        <w:rPr>
          <w:color w:val="000000"/>
        </w:rPr>
      </w:pPr>
      <w:r>
        <w:rPr>
          <w:color w:val="000000"/>
        </w:rPr>
        <w:t xml:space="preserve">Leotta A., Rizza C., Ruggeri D., (2020). </w:t>
      </w:r>
      <w:r w:rsidRPr="000D46F0">
        <w:rPr>
          <w:color w:val="000000"/>
          <w:lang w:val="en-GB"/>
        </w:rPr>
        <w:t xml:space="preserve">An overview of family business. Profiles, definitions and the main challenges of the business life-cycle, in </w:t>
      </w:r>
      <w:proofErr w:type="spellStart"/>
      <w:r w:rsidRPr="000D46F0">
        <w:rPr>
          <w:color w:val="000000"/>
          <w:lang w:val="en-GB"/>
        </w:rPr>
        <w:t>Leotta</w:t>
      </w:r>
      <w:proofErr w:type="spellEnd"/>
      <w:r w:rsidRPr="000D46F0">
        <w:rPr>
          <w:color w:val="000000"/>
          <w:lang w:val="en-GB"/>
        </w:rPr>
        <w:t xml:space="preserve"> A. (a </w:t>
      </w:r>
      <w:proofErr w:type="spellStart"/>
      <w:r w:rsidRPr="000D46F0">
        <w:rPr>
          <w:color w:val="000000"/>
          <w:lang w:val="en-GB"/>
        </w:rPr>
        <w:t>cura</w:t>
      </w:r>
      <w:proofErr w:type="spellEnd"/>
      <w:r w:rsidRPr="000D46F0">
        <w:rPr>
          <w:color w:val="000000"/>
          <w:lang w:val="en-GB"/>
        </w:rPr>
        <w:t xml:space="preserve"> di) </w:t>
      </w:r>
      <w:r w:rsidRPr="000D46F0">
        <w:rPr>
          <w:i/>
          <w:color w:val="000000"/>
          <w:lang w:val="en-GB"/>
        </w:rPr>
        <w:t>Management Controlling and Governance</w:t>
      </w:r>
      <w:r w:rsidRPr="000D46F0">
        <w:rPr>
          <w:color w:val="000000"/>
          <w:lang w:val="en-GB"/>
        </w:rPr>
        <w:t xml:space="preserve"> of Family Businesses. </w:t>
      </w:r>
      <w:proofErr w:type="spellStart"/>
      <w:r>
        <w:rPr>
          <w:color w:val="000000"/>
        </w:rPr>
        <w:t>Theoretical</w:t>
      </w:r>
      <w:proofErr w:type="spellEnd"/>
      <w:r>
        <w:rPr>
          <w:color w:val="000000"/>
        </w:rPr>
        <w:t xml:space="preserve"> Insights and </w:t>
      </w:r>
      <w:proofErr w:type="spellStart"/>
      <w:r>
        <w:rPr>
          <w:color w:val="000000"/>
        </w:rPr>
        <w:t>Empirical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Evidence</w:t>
      </w:r>
      <w:proofErr w:type="spellEnd"/>
      <w:r>
        <w:rPr>
          <w:color w:val="000000"/>
        </w:rPr>
        <w:t xml:space="preserve"> from </w:t>
      </w:r>
      <w:proofErr w:type="spellStart"/>
      <w:r>
        <w:rPr>
          <w:color w:val="000000"/>
        </w:rPr>
        <w:t>Italy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Springer</w:t>
      </w:r>
      <w:proofErr w:type="spellEnd"/>
      <w:r>
        <w:rPr>
          <w:color w:val="000000"/>
        </w:rPr>
        <w:t>, 7-28</w:t>
      </w:r>
    </w:p>
    <w:p w14:paraId="5D84F55F" w14:textId="77777777" w:rsidR="001C5135" w:rsidRPr="000D46F0" w:rsidRDefault="001C5135" w:rsidP="001C5135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spacing w:before="120" w:after="120" w:line="240" w:lineRule="auto"/>
        <w:ind w:leftChars="0" w:left="284" w:firstLineChars="0" w:hanging="284"/>
        <w:jc w:val="both"/>
        <w:textDirection w:val="lrTb"/>
        <w:textAlignment w:val="auto"/>
        <w:outlineLvl w:val="9"/>
        <w:rPr>
          <w:color w:val="000000"/>
          <w:lang w:val="en-GB"/>
        </w:rPr>
      </w:pPr>
      <w:r>
        <w:rPr>
          <w:color w:val="000000"/>
        </w:rPr>
        <w:t xml:space="preserve">Leotta A., Rizza C., Ruggeri D., (2019). </w:t>
      </w:r>
      <w:r w:rsidRPr="000D46F0">
        <w:rPr>
          <w:i/>
          <w:color w:val="000000"/>
          <w:lang w:val="en-GB"/>
        </w:rPr>
        <w:t>The multiple learning behind the process of advising: toward a learning theory of language game</w:t>
      </w:r>
      <w:r w:rsidRPr="000D46F0">
        <w:rPr>
          <w:color w:val="000000"/>
          <w:lang w:val="en-GB"/>
        </w:rPr>
        <w:t>, Proceedings of Pragmatic Constructivism, 9, 2, 13-15</w:t>
      </w:r>
    </w:p>
    <w:p w14:paraId="6208C253" w14:textId="7422CA4F" w:rsidR="001C1F1A" w:rsidRPr="000D46F0" w:rsidRDefault="001C1F1A" w:rsidP="001C1F1A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spacing w:before="120" w:after="120" w:line="240" w:lineRule="auto"/>
        <w:ind w:leftChars="0" w:left="284" w:firstLineChars="0" w:hanging="284"/>
        <w:jc w:val="both"/>
        <w:textDirection w:val="lrTb"/>
        <w:textAlignment w:val="auto"/>
        <w:outlineLvl w:val="9"/>
        <w:rPr>
          <w:color w:val="000000"/>
          <w:lang w:val="en-GB"/>
        </w:rPr>
      </w:pPr>
      <w:r>
        <w:rPr>
          <w:color w:val="000000"/>
        </w:rPr>
        <w:t xml:space="preserve">Leotta A., Cinquini L., Rizza C., Ruggeri D., </w:t>
      </w:r>
      <w:proofErr w:type="spellStart"/>
      <w:r>
        <w:rPr>
          <w:color w:val="000000"/>
        </w:rPr>
        <w:t>Tenucci</w:t>
      </w:r>
      <w:proofErr w:type="spellEnd"/>
      <w:r>
        <w:rPr>
          <w:color w:val="000000"/>
        </w:rPr>
        <w:t xml:space="preserve"> A., (2018). </w:t>
      </w:r>
      <w:r w:rsidRPr="000D46F0">
        <w:rPr>
          <w:i/>
          <w:color w:val="000000"/>
          <w:lang w:val="en-GB"/>
        </w:rPr>
        <w:t>Digitalization and validity in the business planning. The case of a multinational retailer</w:t>
      </w:r>
      <w:r w:rsidRPr="000D46F0">
        <w:rPr>
          <w:color w:val="000000"/>
          <w:lang w:val="en-GB"/>
        </w:rPr>
        <w:t>, Proceedings of Pragmatic Constructivism, 8, 1, 30-31</w:t>
      </w:r>
    </w:p>
    <w:p w14:paraId="0513D813" w14:textId="75B82232" w:rsidR="001C1F1A" w:rsidRPr="000D46F0" w:rsidRDefault="001C1F1A" w:rsidP="001C1F1A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spacing w:before="120" w:after="120" w:line="240" w:lineRule="auto"/>
        <w:ind w:leftChars="0" w:left="284" w:firstLineChars="0" w:hanging="284"/>
        <w:jc w:val="both"/>
        <w:textDirection w:val="lrTb"/>
        <w:textAlignment w:val="auto"/>
        <w:outlineLvl w:val="9"/>
        <w:rPr>
          <w:color w:val="000000"/>
          <w:lang w:val="en-GB"/>
        </w:rPr>
      </w:pPr>
      <w:r>
        <w:rPr>
          <w:color w:val="000000"/>
        </w:rPr>
        <w:t xml:space="preserve">Ruggeri D., Leotta A., Rizza C., (2018). </w:t>
      </w:r>
      <w:r w:rsidRPr="000D46F0">
        <w:rPr>
          <w:i/>
          <w:color w:val="000000"/>
          <w:lang w:val="en-GB"/>
        </w:rPr>
        <w:t>Digit accounting as language game for managing organizational spaces</w:t>
      </w:r>
      <w:r w:rsidRPr="000D46F0">
        <w:rPr>
          <w:color w:val="000000"/>
          <w:lang w:val="en-GB"/>
        </w:rPr>
        <w:t>, Proceedings of Pragmatic Constructivism, 8, 1, 11-12</w:t>
      </w:r>
    </w:p>
    <w:p w14:paraId="60A4517D" w14:textId="77777777" w:rsidR="001C5135" w:rsidRPr="000D46F0" w:rsidRDefault="001C5135" w:rsidP="001C5135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spacing w:before="120" w:after="120" w:line="240" w:lineRule="auto"/>
        <w:ind w:leftChars="0" w:left="284" w:firstLineChars="0" w:hanging="284"/>
        <w:jc w:val="both"/>
        <w:textDirection w:val="lrTb"/>
        <w:textAlignment w:val="auto"/>
        <w:outlineLvl w:val="9"/>
        <w:rPr>
          <w:color w:val="000000"/>
          <w:lang w:val="en-GB"/>
        </w:rPr>
      </w:pPr>
      <w:r>
        <w:rPr>
          <w:color w:val="000000"/>
        </w:rPr>
        <w:t xml:space="preserve">Leotta A., Rizza C., Ruggeri D., (2018). </w:t>
      </w:r>
      <w:r w:rsidRPr="000D46F0">
        <w:rPr>
          <w:i/>
          <w:color w:val="000000"/>
          <w:lang w:val="en-GB"/>
        </w:rPr>
        <w:t xml:space="preserve">Network Governance Construction in a Cross-cultural Setting: </w:t>
      </w:r>
      <w:proofErr w:type="gramStart"/>
      <w:r w:rsidRPr="000D46F0">
        <w:rPr>
          <w:i/>
          <w:color w:val="000000"/>
          <w:lang w:val="en-GB"/>
        </w:rPr>
        <w:t>the</w:t>
      </w:r>
      <w:proofErr w:type="gramEnd"/>
      <w:r w:rsidRPr="000D46F0">
        <w:rPr>
          <w:i/>
          <w:color w:val="000000"/>
          <w:lang w:val="en-GB"/>
        </w:rPr>
        <w:t xml:space="preserve"> Role of the Contract</w:t>
      </w:r>
      <w:r w:rsidRPr="000D46F0">
        <w:rPr>
          <w:color w:val="000000"/>
          <w:lang w:val="en-GB"/>
        </w:rPr>
        <w:t>, Proceedings of ECRM, Roma, ACPI, UK, 333-339</w:t>
      </w:r>
    </w:p>
    <w:p w14:paraId="7CC56664" w14:textId="77777777" w:rsidR="001C5135" w:rsidRDefault="001C5135" w:rsidP="001C5135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spacing w:before="120" w:after="120" w:line="240" w:lineRule="auto"/>
        <w:ind w:leftChars="0" w:left="284" w:firstLineChars="0" w:hanging="284"/>
        <w:jc w:val="both"/>
        <w:textDirection w:val="lrTb"/>
        <w:textAlignment w:val="auto"/>
        <w:outlineLvl w:val="9"/>
        <w:rPr>
          <w:color w:val="000000"/>
        </w:rPr>
      </w:pPr>
      <w:r>
        <w:rPr>
          <w:color w:val="000000"/>
        </w:rPr>
        <w:t xml:space="preserve">Leotta A., Rizza C., Ruggeri D., (2016). </w:t>
      </w:r>
      <w:r w:rsidRPr="000D46F0">
        <w:rPr>
          <w:i/>
          <w:color w:val="000000"/>
          <w:lang w:val="en-GB"/>
        </w:rPr>
        <w:t xml:space="preserve">The role of management accounting in the construction of the new generation leadership in family firms. </w:t>
      </w:r>
      <w:r>
        <w:rPr>
          <w:i/>
          <w:color w:val="000000"/>
        </w:rPr>
        <w:t xml:space="preserve">An </w:t>
      </w:r>
      <w:proofErr w:type="spellStart"/>
      <w:r>
        <w:rPr>
          <w:i/>
          <w:color w:val="000000"/>
        </w:rPr>
        <w:t>Actor</w:t>
      </w:r>
      <w:proofErr w:type="spellEnd"/>
      <w:r>
        <w:rPr>
          <w:i/>
          <w:color w:val="000000"/>
        </w:rPr>
        <w:t xml:space="preserve">-Reality </w:t>
      </w:r>
      <w:proofErr w:type="spellStart"/>
      <w:r>
        <w:rPr>
          <w:i/>
          <w:color w:val="000000"/>
        </w:rPr>
        <w:t>perspective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Proceedings</w:t>
      </w:r>
      <w:proofErr w:type="spellEnd"/>
      <w:r>
        <w:rPr>
          <w:color w:val="000000"/>
        </w:rPr>
        <w:t xml:space="preserve"> of </w:t>
      </w:r>
      <w:proofErr w:type="spellStart"/>
      <w:r>
        <w:rPr>
          <w:color w:val="000000"/>
        </w:rPr>
        <w:t>Pragmatic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Constructivism</w:t>
      </w:r>
      <w:proofErr w:type="spellEnd"/>
      <w:r>
        <w:rPr>
          <w:color w:val="000000"/>
        </w:rPr>
        <w:t>, 6, 2, 34-48</w:t>
      </w:r>
    </w:p>
    <w:p w14:paraId="0F8BAF01" w14:textId="77777777" w:rsidR="001C5135" w:rsidRDefault="001C5135" w:rsidP="001C5135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spacing w:before="120" w:after="120" w:line="240" w:lineRule="auto"/>
        <w:ind w:leftChars="0" w:left="284" w:firstLineChars="0" w:firstLine="0"/>
        <w:jc w:val="both"/>
        <w:textDirection w:val="lrTb"/>
        <w:textAlignment w:val="auto"/>
        <w:outlineLvl w:val="9"/>
        <w:rPr>
          <w:color w:val="000000"/>
        </w:rPr>
      </w:pPr>
    </w:p>
    <w:p w14:paraId="0000005D" w14:textId="77777777" w:rsidR="00376841" w:rsidRPr="001C1F1A" w:rsidRDefault="003768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en-GB"/>
        </w:rPr>
      </w:pPr>
    </w:p>
    <w:p w14:paraId="00000060" w14:textId="77777777" w:rsidR="00376841" w:rsidRDefault="003D5EA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Contributi su volumi scientifici nazionali / Atti di convegni nazionali</w:t>
      </w:r>
    </w:p>
    <w:p w14:paraId="00000061" w14:textId="77777777" w:rsidR="00376841" w:rsidRDefault="00376841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0" w:hanging="2"/>
        <w:jc w:val="both"/>
        <w:rPr>
          <w:color w:val="000000"/>
        </w:rPr>
      </w:pPr>
    </w:p>
    <w:p w14:paraId="19748D0D" w14:textId="7398828E" w:rsidR="001209B6" w:rsidRDefault="001209B6" w:rsidP="001209B6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spacing w:before="120" w:after="120" w:line="240" w:lineRule="auto"/>
        <w:ind w:leftChars="0" w:left="426" w:firstLineChars="0" w:hanging="426"/>
        <w:jc w:val="both"/>
        <w:textDirection w:val="lrTb"/>
        <w:textAlignment w:val="auto"/>
        <w:outlineLvl w:val="9"/>
        <w:rPr>
          <w:color w:val="000000"/>
        </w:rPr>
      </w:pPr>
      <w:r>
        <w:rPr>
          <w:color w:val="000000"/>
        </w:rPr>
        <w:t xml:space="preserve">Leotta A., Rizza C., Ruggeri D., (2022). Le costruzioni di causalità nei processi di sviluppo. Il ruolo dei documenti contabili, in Cinquini L., </w:t>
      </w:r>
      <w:proofErr w:type="spellStart"/>
      <w:r>
        <w:rPr>
          <w:color w:val="000000"/>
        </w:rPr>
        <w:t>Norreklit</w:t>
      </w:r>
      <w:proofErr w:type="spellEnd"/>
      <w:r>
        <w:rPr>
          <w:color w:val="000000"/>
        </w:rPr>
        <w:t xml:space="preserve"> H., Gestire la performance con il costruttivismo pragmatico: un approccio </w:t>
      </w:r>
      <w:proofErr w:type="spellStart"/>
      <w:r>
        <w:rPr>
          <w:color w:val="000000"/>
        </w:rPr>
        <w:t>Actor-Based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FrancoAngeli</w:t>
      </w:r>
      <w:proofErr w:type="spellEnd"/>
      <w:r>
        <w:rPr>
          <w:color w:val="000000"/>
        </w:rPr>
        <w:t>, 178-200</w:t>
      </w:r>
    </w:p>
    <w:p w14:paraId="65AA5683" w14:textId="77777777" w:rsidR="001209B6" w:rsidRDefault="001209B6" w:rsidP="001209B6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spacing w:before="120" w:after="120" w:line="240" w:lineRule="auto"/>
        <w:ind w:leftChars="0" w:left="426" w:firstLineChars="0" w:hanging="426"/>
        <w:jc w:val="both"/>
        <w:textDirection w:val="lrTb"/>
        <w:textAlignment w:val="auto"/>
        <w:outlineLvl w:val="9"/>
        <w:rPr>
          <w:color w:val="000000"/>
        </w:rPr>
      </w:pPr>
      <w:r>
        <w:rPr>
          <w:color w:val="000000"/>
        </w:rPr>
        <w:lastRenderedPageBreak/>
        <w:t xml:space="preserve">Leotta A., Rizza C., Ruggeri D., (2021). </w:t>
      </w:r>
      <w:r>
        <w:rPr>
          <w:i/>
          <w:color w:val="000000"/>
        </w:rPr>
        <w:t xml:space="preserve">Il controllo nelle relazioni </w:t>
      </w:r>
      <w:proofErr w:type="spellStart"/>
      <w:r>
        <w:rPr>
          <w:i/>
          <w:color w:val="000000"/>
        </w:rPr>
        <w:t>interorganizzative</w:t>
      </w:r>
      <w:proofErr w:type="spellEnd"/>
      <w:r>
        <w:rPr>
          <w:i/>
          <w:color w:val="000000"/>
        </w:rPr>
        <w:t xml:space="preserve">, </w:t>
      </w:r>
      <w:r>
        <w:rPr>
          <w:color w:val="000000"/>
        </w:rPr>
        <w:t>in Marasca S., Castellano N., Presti C. (a cura di), Scritti in onore di Luciano Marchi, Volume III, Controllo di gestione, Giappichelli, Torino, 145-156</w:t>
      </w:r>
    </w:p>
    <w:p w14:paraId="6757536F" w14:textId="77777777" w:rsidR="001209B6" w:rsidRDefault="001209B6" w:rsidP="001209B6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spacing w:before="120" w:after="120" w:line="240" w:lineRule="auto"/>
        <w:ind w:leftChars="0" w:left="426" w:firstLineChars="0" w:hanging="426"/>
        <w:jc w:val="both"/>
        <w:textDirection w:val="lrTb"/>
        <w:textAlignment w:val="auto"/>
        <w:outlineLvl w:val="9"/>
        <w:rPr>
          <w:color w:val="000000"/>
        </w:rPr>
      </w:pPr>
      <w:r>
        <w:rPr>
          <w:color w:val="000000"/>
        </w:rPr>
        <w:t xml:space="preserve">Miraglia R.A., Leotta A., Rizza C., (2020). </w:t>
      </w:r>
      <w:r>
        <w:rPr>
          <w:i/>
          <w:color w:val="000000"/>
        </w:rPr>
        <w:t xml:space="preserve">La progettazione di un sistema di cost accounting nelle piccole imprese in crescita, </w:t>
      </w:r>
      <w:r>
        <w:rPr>
          <w:color w:val="000000"/>
        </w:rPr>
        <w:t xml:space="preserve">in Giannetti R., </w:t>
      </w:r>
      <w:proofErr w:type="spellStart"/>
      <w:r>
        <w:rPr>
          <w:color w:val="000000"/>
        </w:rPr>
        <w:t>Tenucci</w:t>
      </w:r>
      <w:proofErr w:type="spellEnd"/>
      <w:r>
        <w:rPr>
          <w:color w:val="000000"/>
        </w:rPr>
        <w:t xml:space="preserve"> A. (a cura di), Analisi, misurazione e gestione dei costi, </w:t>
      </w:r>
      <w:proofErr w:type="spellStart"/>
      <w:r>
        <w:rPr>
          <w:color w:val="000000"/>
        </w:rPr>
        <w:t>FrancoAngeli</w:t>
      </w:r>
      <w:proofErr w:type="spellEnd"/>
      <w:r>
        <w:rPr>
          <w:color w:val="000000"/>
        </w:rPr>
        <w:t>, Milano 223-255</w:t>
      </w:r>
    </w:p>
    <w:p w14:paraId="7AB26E01" w14:textId="77777777" w:rsidR="001209B6" w:rsidRPr="001209B6" w:rsidRDefault="001209B6" w:rsidP="001209B6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spacing w:before="120" w:after="120" w:line="240" w:lineRule="auto"/>
        <w:ind w:leftChars="0" w:left="426" w:firstLineChars="0" w:hanging="426"/>
        <w:jc w:val="both"/>
        <w:textDirection w:val="lrTb"/>
        <w:textAlignment w:val="auto"/>
        <w:outlineLvl w:val="9"/>
        <w:rPr>
          <w:color w:val="000000"/>
        </w:rPr>
      </w:pPr>
      <w:r>
        <w:rPr>
          <w:color w:val="000000"/>
        </w:rPr>
        <w:t xml:space="preserve">Rizza C., Ruggeri D., (2016). </w:t>
      </w:r>
      <w:r>
        <w:rPr>
          <w:i/>
          <w:color w:val="000000"/>
        </w:rPr>
        <w:t xml:space="preserve">Performance </w:t>
      </w:r>
      <w:proofErr w:type="spellStart"/>
      <w:r>
        <w:rPr>
          <w:i/>
          <w:color w:val="000000"/>
        </w:rPr>
        <w:t>measurement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roles</w:t>
      </w:r>
      <w:proofErr w:type="spellEnd"/>
      <w:r>
        <w:rPr>
          <w:i/>
          <w:color w:val="000000"/>
        </w:rPr>
        <w:t xml:space="preserve"> in multiple </w:t>
      </w:r>
      <w:proofErr w:type="spellStart"/>
      <w:r>
        <w:rPr>
          <w:i/>
          <w:color w:val="000000"/>
        </w:rPr>
        <w:t>dyadic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relationships</w:t>
      </w:r>
      <w:proofErr w:type="spellEnd"/>
      <w:r>
        <w:rPr>
          <w:color w:val="000000"/>
        </w:rPr>
        <w:t>,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Pubblicazioni SIDREA, 4/2016, </w:t>
      </w:r>
      <w:hyperlink r:id="rId9">
        <w:r>
          <w:rPr>
            <w:color w:val="0000FF"/>
            <w:u w:val="single"/>
          </w:rPr>
          <w:t>https://www.sidrea.it/performance-measurement-roles-in-multiple-dyadic-relationships</w:t>
        </w:r>
      </w:hyperlink>
    </w:p>
    <w:p w14:paraId="4FA3995B" w14:textId="1FF47386" w:rsidR="001C1F1A" w:rsidRDefault="001C1F1A" w:rsidP="001C1F1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spacing w:before="120" w:after="120" w:line="240" w:lineRule="auto"/>
        <w:ind w:leftChars="0" w:left="426" w:firstLineChars="0" w:hanging="426"/>
        <w:jc w:val="both"/>
        <w:textDirection w:val="lrTb"/>
        <w:textAlignment w:val="auto"/>
        <w:outlineLvl w:val="9"/>
        <w:rPr>
          <w:color w:val="000000"/>
        </w:rPr>
      </w:pPr>
      <w:r>
        <w:rPr>
          <w:color w:val="000000"/>
        </w:rPr>
        <w:t xml:space="preserve">Rizza C., Greco A.M., (2016). Misure di performance interne ed </w:t>
      </w:r>
      <w:proofErr w:type="spellStart"/>
      <w:r>
        <w:rPr>
          <w:color w:val="000000"/>
        </w:rPr>
        <w:t>interorganizzative</w:t>
      </w:r>
      <w:proofErr w:type="spellEnd"/>
      <w:r>
        <w:rPr>
          <w:color w:val="000000"/>
        </w:rPr>
        <w:t xml:space="preserve">, in (a cura di) Miraglia R.A., </w:t>
      </w:r>
      <w:r>
        <w:rPr>
          <w:i/>
          <w:color w:val="000000"/>
        </w:rPr>
        <w:t xml:space="preserve">Fattori che influenzano le misure di performance nelle relazioni di fornitura tra imprese. Una ricerca empirica nel contesto italiano, </w:t>
      </w:r>
      <w:r>
        <w:rPr>
          <w:color w:val="000000"/>
        </w:rPr>
        <w:t xml:space="preserve">in Collana Studi e ricerche di Economia aziendale (accreditata AIDEA) </w:t>
      </w:r>
      <w:proofErr w:type="spellStart"/>
      <w:r>
        <w:rPr>
          <w:i/>
          <w:color w:val="000000"/>
        </w:rPr>
        <w:t>Aracne</w:t>
      </w:r>
      <w:proofErr w:type="spellEnd"/>
      <w:r>
        <w:rPr>
          <w:i/>
          <w:color w:val="000000"/>
        </w:rPr>
        <w:t xml:space="preserve">, </w:t>
      </w:r>
      <w:r>
        <w:rPr>
          <w:color w:val="000000"/>
        </w:rPr>
        <w:t>95-117</w:t>
      </w:r>
    </w:p>
    <w:p w14:paraId="523F0562" w14:textId="00008F29" w:rsidR="001C1F1A" w:rsidRDefault="001C1F1A" w:rsidP="001C1F1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spacing w:before="120" w:after="120" w:line="240" w:lineRule="auto"/>
        <w:ind w:leftChars="0" w:left="426" w:firstLineChars="0" w:hanging="426"/>
        <w:jc w:val="both"/>
        <w:textDirection w:val="lrTb"/>
        <w:textAlignment w:val="auto"/>
        <w:outlineLvl w:val="9"/>
        <w:rPr>
          <w:color w:val="000000"/>
        </w:rPr>
      </w:pPr>
      <w:r>
        <w:rPr>
          <w:color w:val="000000"/>
        </w:rPr>
        <w:t xml:space="preserve">Rizza C., Ruggeri D., (2016). Compatibilità delle informazioni e misure di performance nelle relazioni </w:t>
      </w:r>
      <w:proofErr w:type="spellStart"/>
      <w:r>
        <w:rPr>
          <w:color w:val="000000"/>
        </w:rPr>
        <w:t>interorganizzative</w:t>
      </w:r>
      <w:proofErr w:type="spellEnd"/>
      <w:r>
        <w:rPr>
          <w:color w:val="000000"/>
        </w:rPr>
        <w:t xml:space="preserve">, in (a cura di) Miraglia R.A., </w:t>
      </w:r>
      <w:r>
        <w:rPr>
          <w:i/>
          <w:color w:val="000000"/>
        </w:rPr>
        <w:t xml:space="preserve">Fattori che influenzano le misure di performance nelle relazioni di fornitura tra imprese. Una ricerca empirica nel contesto italiano, </w:t>
      </w:r>
      <w:r>
        <w:rPr>
          <w:color w:val="000000"/>
        </w:rPr>
        <w:t xml:space="preserve">in Collana Studi e ricerche di Economia aziendale (accreditata AIDEA) </w:t>
      </w:r>
      <w:proofErr w:type="spellStart"/>
      <w:r>
        <w:rPr>
          <w:i/>
          <w:color w:val="000000"/>
        </w:rPr>
        <w:t>Aracne</w:t>
      </w:r>
      <w:proofErr w:type="spellEnd"/>
      <w:r>
        <w:rPr>
          <w:i/>
          <w:color w:val="000000"/>
        </w:rPr>
        <w:t xml:space="preserve">, </w:t>
      </w:r>
      <w:r>
        <w:rPr>
          <w:color w:val="000000"/>
        </w:rPr>
        <w:t>119-138</w:t>
      </w:r>
    </w:p>
    <w:p w14:paraId="56BE6BD3" w14:textId="3080C334" w:rsidR="001C1F1A" w:rsidRDefault="001C1F1A" w:rsidP="001C1F1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spacing w:before="120" w:after="120" w:line="240" w:lineRule="auto"/>
        <w:ind w:leftChars="0" w:left="426" w:firstLineChars="0" w:hanging="426"/>
        <w:jc w:val="both"/>
        <w:textDirection w:val="lrTb"/>
        <w:textAlignment w:val="auto"/>
        <w:outlineLvl w:val="9"/>
        <w:rPr>
          <w:color w:val="000000"/>
        </w:rPr>
      </w:pPr>
      <w:r>
        <w:rPr>
          <w:color w:val="000000"/>
        </w:rPr>
        <w:t xml:space="preserve">Leotta A., Rizza C., (2016). I fattori influenti i modelli di controllo </w:t>
      </w:r>
      <w:proofErr w:type="spellStart"/>
      <w:r>
        <w:rPr>
          <w:color w:val="000000"/>
        </w:rPr>
        <w:t>interorganizzativo</w:t>
      </w:r>
      <w:proofErr w:type="spellEnd"/>
      <w:r>
        <w:rPr>
          <w:color w:val="000000"/>
        </w:rPr>
        <w:t xml:space="preserve">, in (a cura di) Miraglia R.A., </w:t>
      </w:r>
      <w:r>
        <w:rPr>
          <w:i/>
          <w:color w:val="000000"/>
        </w:rPr>
        <w:t xml:space="preserve">Fattori che influenzano le misure di performance nelle relazioni di fornitura tra imprese. Una ricerca empirica nel contesto italiano, </w:t>
      </w:r>
      <w:r>
        <w:rPr>
          <w:color w:val="000000"/>
        </w:rPr>
        <w:t xml:space="preserve">in Collana Studi e ricerche di Economia aziendale (accreditata AIDEA) </w:t>
      </w:r>
      <w:proofErr w:type="spellStart"/>
      <w:r>
        <w:rPr>
          <w:i/>
          <w:color w:val="000000"/>
        </w:rPr>
        <w:t>Aracne</w:t>
      </w:r>
      <w:proofErr w:type="spellEnd"/>
      <w:r>
        <w:rPr>
          <w:i/>
          <w:color w:val="000000"/>
        </w:rPr>
        <w:t xml:space="preserve">, </w:t>
      </w:r>
      <w:r>
        <w:rPr>
          <w:color w:val="000000"/>
        </w:rPr>
        <w:t>169-192</w:t>
      </w:r>
    </w:p>
    <w:p w14:paraId="623B54B8" w14:textId="56CD7B48" w:rsidR="001C1F1A" w:rsidRDefault="001C1F1A" w:rsidP="001C1F1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spacing w:before="120" w:after="120" w:line="240" w:lineRule="auto"/>
        <w:ind w:leftChars="0" w:left="426" w:firstLineChars="0" w:hanging="426"/>
        <w:jc w:val="both"/>
        <w:textDirection w:val="lrTb"/>
        <w:textAlignment w:val="auto"/>
        <w:outlineLvl w:val="9"/>
        <w:rPr>
          <w:color w:val="000000"/>
        </w:rPr>
      </w:pPr>
      <w:r>
        <w:rPr>
          <w:color w:val="000000"/>
        </w:rPr>
        <w:t xml:space="preserve">Rizza C., (2016). Modelli di controllo e caratteri delle misure di performance </w:t>
      </w:r>
      <w:proofErr w:type="spellStart"/>
      <w:r>
        <w:rPr>
          <w:color w:val="000000"/>
        </w:rPr>
        <w:t>interorganizzative</w:t>
      </w:r>
      <w:proofErr w:type="spellEnd"/>
      <w:r>
        <w:rPr>
          <w:color w:val="000000"/>
        </w:rPr>
        <w:t xml:space="preserve">, in (a cura di) Miraglia R.A., </w:t>
      </w:r>
      <w:r>
        <w:rPr>
          <w:i/>
          <w:color w:val="000000"/>
        </w:rPr>
        <w:t xml:space="preserve">Fattori che influenzano le misure di performance nelle relazioni di fornitura tra imprese. Una ricerca empirica nel contesto italiano, </w:t>
      </w:r>
      <w:r>
        <w:rPr>
          <w:color w:val="000000"/>
        </w:rPr>
        <w:t xml:space="preserve">in Collana Studi e ricerche di Economia aziendale (accreditata AIDEA) </w:t>
      </w:r>
      <w:proofErr w:type="spellStart"/>
      <w:r>
        <w:rPr>
          <w:i/>
          <w:color w:val="000000"/>
        </w:rPr>
        <w:t>Aracne</w:t>
      </w:r>
      <w:proofErr w:type="spellEnd"/>
      <w:r>
        <w:rPr>
          <w:i/>
          <w:color w:val="000000"/>
        </w:rPr>
        <w:t xml:space="preserve">, </w:t>
      </w:r>
      <w:r>
        <w:rPr>
          <w:color w:val="000000"/>
        </w:rPr>
        <w:t>193-215</w:t>
      </w:r>
    </w:p>
    <w:p w14:paraId="20DE2A85" w14:textId="77777777" w:rsidR="001209B6" w:rsidRDefault="001209B6" w:rsidP="001209B6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spacing w:before="120" w:after="120" w:line="240" w:lineRule="auto"/>
        <w:ind w:leftChars="0" w:left="426" w:firstLineChars="0" w:hanging="426"/>
        <w:jc w:val="both"/>
        <w:textDirection w:val="lrTb"/>
        <w:textAlignment w:val="auto"/>
        <w:outlineLvl w:val="9"/>
        <w:rPr>
          <w:color w:val="000000"/>
        </w:rPr>
      </w:pPr>
      <w:proofErr w:type="spellStart"/>
      <w:r>
        <w:rPr>
          <w:color w:val="000000"/>
        </w:rPr>
        <w:t>Rizzotti</w:t>
      </w:r>
      <w:proofErr w:type="spellEnd"/>
      <w:r>
        <w:rPr>
          <w:color w:val="000000"/>
        </w:rPr>
        <w:t xml:space="preserve"> D., Rizza C., (2016). L’implementazione di sistemi informativi e di controllo inter-organizzativi. Un modello di analisi, in (a cura di) Miraglia R.A., </w:t>
      </w:r>
      <w:r>
        <w:rPr>
          <w:i/>
          <w:color w:val="000000"/>
        </w:rPr>
        <w:t>Fattori che influenzano le misure di performance nelle relazioni di fornitura tra imprese. Una ricerca empirica nel contesto italiano,</w:t>
      </w:r>
      <w:r>
        <w:rPr>
          <w:color w:val="000000"/>
        </w:rPr>
        <w:t xml:space="preserve"> in Collana Studi e ricerche di Economia aziendale (accreditata AIDEA)</w:t>
      </w:r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Aracne</w:t>
      </w:r>
      <w:proofErr w:type="spellEnd"/>
      <w:r>
        <w:rPr>
          <w:i/>
          <w:color w:val="000000"/>
        </w:rPr>
        <w:t xml:space="preserve">, </w:t>
      </w:r>
      <w:r>
        <w:rPr>
          <w:color w:val="000000"/>
        </w:rPr>
        <w:t>71-94</w:t>
      </w:r>
    </w:p>
    <w:p w14:paraId="1C0A7DCB" w14:textId="77777777" w:rsidR="001209B6" w:rsidRDefault="001209B6" w:rsidP="001209B6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spacing w:before="120" w:after="120" w:line="240" w:lineRule="auto"/>
        <w:ind w:leftChars="0" w:left="426" w:firstLineChars="0" w:hanging="426"/>
        <w:jc w:val="both"/>
        <w:textDirection w:val="lrTb"/>
        <w:textAlignment w:val="auto"/>
        <w:outlineLvl w:val="9"/>
        <w:rPr>
          <w:color w:val="000000"/>
        </w:rPr>
      </w:pPr>
      <w:r>
        <w:rPr>
          <w:color w:val="000000"/>
        </w:rPr>
        <w:t xml:space="preserve">Rizza C., Ruggeri D., (2016). La mappatura delle relazioni di fornitura e i caratteri delle misure di performance </w:t>
      </w:r>
      <w:proofErr w:type="spellStart"/>
      <w:r>
        <w:rPr>
          <w:color w:val="000000"/>
        </w:rPr>
        <w:t>interorganizzative</w:t>
      </w:r>
      <w:proofErr w:type="spellEnd"/>
      <w:r>
        <w:rPr>
          <w:color w:val="000000"/>
        </w:rPr>
        <w:t xml:space="preserve">. Analisi di un caso aziendale, in (a cura di) Miraglia R.A., </w:t>
      </w:r>
      <w:r>
        <w:rPr>
          <w:i/>
          <w:color w:val="000000"/>
        </w:rPr>
        <w:t xml:space="preserve">Fattori che influenzano le misure di performance nelle relazioni di fornitura tra imprese. Una ricerca empirica nel contesto italiano, </w:t>
      </w:r>
      <w:r>
        <w:rPr>
          <w:color w:val="000000"/>
        </w:rPr>
        <w:t xml:space="preserve">in Collana Studi e ricerche di Economia aziendale (accreditata AIDEA) </w:t>
      </w:r>
      <w:proofErr w:type="spellStart"/>
      <w:r>
        <w:rPr>
          <w:i/>
          <w:color w:val="000000"/>
        </w:rPr>
        <w:t>Aracne</w:t>
      </w:r>
      <w:proofErr w:type="spellEnd"/>
      <w:r>
        <w:rPr>
          <w:i/>
          <w:color w:val="000000"/>
        </w:rPr>
        <w:t xml:space="preserve">, </w:t>
      </w:r>
      <w:r>
        <w:rPr>
          <w:color w:val="000000"/>
        </w:rPr>
        <w:t>217-245</w:t>
      </w:r>
    </w:p>
    <w:p w14:paraId="29C59A87" w14:textId="77777777" w:rsidR="001209B6" w:rsidRDefault="001209B6" w:rsidP="001209B6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spacing w:before="120" w:after="120" w:line="240" w:lineRule="auto"/>
        <w:ind w:leftChars="0" w:left="426" w:firstLineChars="0" w:hanging="426"/>
        <w:jc w:val="both"/>
        <w:textDirection w:val="lrTb"/>
        <w:textAlignment w:val="auto"/>
        <w:outlineLvl w:val="9"/>
        <w:rPr>
          <w:color w:val="000000"/>
        </w:rPr>
      </w:pPr>
      <w:r>
        <w:rPr>
          <w:color w:val="000000"/>
        </w:rPr>
        <w:t xml:space="preserve">Rizza C., (2010). </w:t>
      </w:r>
      <w:r>
        <w:rPr>
          <w:i/>
          <w:color w:val="000000"/>
        </w:rPr>
        <w:t xml:space="preserve">Le analisi di bilancio nelle società di persone. Una proposta di integrazione degli approcci generalista e specialista applicata ad alcuni </w:t>
      </w:r>
      <w:r>
        <w:rPr>
          <w:i/>
          <w:color w:val="000000"/>
        </w:rPr>
        <w:lastRenderedPageBreak/>
        <w:t>casi studio</w:t>
      </w:r>
      <w:r>
        <w:rPr>
          <w:color w:val="000000"/>
        </w:rPr>
        <w:t xml:space="preserve">. In </w:t>
      </w:r>
      <w:proofErr w:type="spellStart"/>
      <w:r>
        <w:rPr>
          <w:color w:val="000000"/>
        </w:rPr>
        <w:t>Guzzo</w:t>
      </w:r>
      <w:proofErr w:type="spellEnd"/>
      <w:r>
        <w:rPr>
          <w:color w:val="000000"/>
        </w:rPr>
        <w:t xml:space="preserve"> G., Lipari C., </w:t>
      </w:r>
      <w:r>
        <w:rPr>
          <w:i/>
          <w:color w:val="000000"/>
        </w:rPr>
        <w:t>Ripensare l'azienda. Approcci generalisti e specialisti tra momenti, funzioni, settori</w:t>
      </w:r>
      <w:r>
        <w:rPr>
          <w:color w:val="000000"/>
        </w:rPr>
        <w:t>, Franco Angeli</w:t>
      </w:r>
    </w:p>
    <w:p w14:paraId="0000006D" w14:textId="77777777" w:rsidR="00376841" w:rsidRDefault="00376841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0" w:hanging="2"/>
        <w:jc w:val="both"/>
        <w:rPr>
          <w:color w:val="000000"/>
          <w:sz w:val="21"/>
          <w:szCs w:val="21"/>
        </w:rPr>
      </w:pPr>
    </w:p>
    <w:p w14:paraId="0000006E" w14:textId="41F27A8B" w:rsidR="00376841" w:rsidRDefault="003768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  <w:u w:val="single"/>
        </w:rPr>
      </w:pPr>
    </w:p>
    <w:p w14:paraId="00000070" w14:textId="77777777" w:rsidR="00376841" w:rsidRDefault="003D5E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  <w:sz w:val="22"/>
          <w:szCs w:val="22"/>
          <w:u w:val="single"/>
        </w:rPr>
        <w:t>PAPER PRESENTATI A CONVEGNI E WORKSHOP INTERNAZIONALI</w:t>
      </w:r>
    </w:p>
    <w:p w14:paraId="120A6A9D" w14:textId="7ECDF8EA" w:rsidR="001C2866" w:rsidRDefault="001C2866" w:rsidP="001C2866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120" w:after="120" w:line="240" w:lineRule="auto"/>
        <w:ind w:leftChars="0" w:left="284" w:firstLineChars="0" w:hanging="284"/>
        <w:jc w:val="both"/>
        <w:textDirection w:val="lrTb"/>
        <w:textAlignment w:val="auto"/>
        <w:outlineLvl w:val="9"/>
        <w:rPr>
          <w:color w:val="000000"/>
        </w:rPr>
      </w:pPr>
      <w:r>
        <w:rPr>
          <w:color w:val="000000"/>
        </w:rPr>
        <w:t xml:space="preserve">Leotta A., Rizza C., Ruggeri D., Management accounting practices </w:t>
      </w:r>
      <w:proofErr w:type="spellStart"/>
      <w:r>
        <w:rPr>
          <w:color w:val="000000"/>
        </w:rPr>
        <w:t>as</w:t>
      </w:r>
      <w:proofErr w:type="spellEnd"/>
      <w:r>
        <w:rPr>
          <w:color w:val="000000"/>
        </w:rPr>
        <w:t xml:space="preserve"> language game in the </w:t>
      </w:r>
      <w:proofErr w:type="spellStart"/>
      <w:r>
        <w:rPr>
          <w:color w:val="000000"/>
        </w:rPr>
        <w:t>professionalisation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process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Continuity</w:t>
      </w:r>
      <w:proofErr w:type="spellEnd"/>
      <w:r>
        <w:rPr>
          <w:color w:val="000000"/>
        </w:rPr>
        <w:t xml:space="preserve"> in Family Business: </w:t>
      </w:r>
      <w:proofErr w:type="spellStart"/>
      <w:r>
        <w:rPr>
          <w:color w:val="000000"/>
        </w:rPr>
        <w:t>Preserving</w:t>
      </w:r>
      <w:proofErr w:type="spellEnd"/>
      <w:r>
        <w:rPr>
          <w:color w:val="000000"/>
        </w:rPr>
        <w:t xml:space="preserve"> Corporate Heritage and Legacy for Long-</w:t>
      </w:r>
      <w:proofErr w:type="spellStart"/>
      <w:r>
        <w:rPr>
          <w:color w:val="000000"/>
        </w:rPr>
        <w:t>Term</w:t>
      </w:r>
      <w:proofErr w:type="spellEnd"/>
      <w:r>
        <w:rPr>
          <w:color w:val="000000"/>
        </w:rPr>
        <w:t xml:space="preserve"> Success, Dipartimento di economia e Impresa, Università degli Studi di Catania, 1-2 febbraio, 2024</w:t>
      </w:r>
    </w:p>
    <w:p w14:paraId="34A8CF05" w14:textId="77777777" w:rsidR="001C2866" w:rsidRPr="000D46F0" w:rsidRDefault="001C2866" w:rsidP="001C2866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120" w:after="120" w:line="240" w:lineRule="auto"/>
        <w:ind w:leftChars="0" w:left="284" w:firstLineChars="0" w:hanging="284"/>
        <w:jc w:val="both"/>
        <w:textDirection w:val="lrTb"/>
        <w:textAlignment w:val="auto"/>
        <w:outlineLvl w:val="9"/>
        <w:rPr>
          <w:color w:val="000000"/>
          <w:lang w:val="en-GB"/>
        </w:rPr>
      </w:pPr>
      <w:proofErr w:type="spellStart"/>
      <w:r w:rsidRPr="000D46F0">
        <w:rPr>
          <w:color w:val="000000"/>
          <w:lang w:val="en-GB"/>
        </w:rPr>
        <w:t>Nørreklit</w:t>
      </w:r>
      <w:proofErr w:type="spellEnd"/>
      <w:r w:rsidRPr="000D46F0">
        <w:rPr>
          <w:color w:val="000000"/>
          <w:lang w:val="en-GB"/>
        </w:rPr>
        <w:t xml:space="preserve"> H., </w:t>
      </w:r>
      <w:proofErr w:type="spellStart"/>
      <w:r w:rsidRPr="000D46F0">
        <w:rPr>
          <w:color w:val="000000"/>
          <w:lang w:val="en-GB"/>
        </w:rPr>
        <w:t>Leotta</w:t>
      </w:r>
      <w:proofErr w:type="spellEnd"/>
      <w:r w:rsidRPr="000D46F0">
        <w:rPr>
          <w:color w:val="000000"/>
          <w:lang w:val="en-GB"/>
        </w:rPr>
        <w:t xml:space="preserve"> A., Rizza C., Ruggeri D., Messina M., The role of the management accountant in the co-authoring of new product development performance. A case from a semiconductor industry, XII Actor reality construction conference, Modena, 30 nov-1 </w:t>
      </w:r>
      <w:proofErr w:type="spellStart"/>
      <w:r w:rsidRPr="000D46F0">
        <w:rPr>
          <w:color w:val="000000"/>
          <w:lang w:val="en-GB"/>
        </w:rPr>
        <w:t>dec</w:t>
      </w:r>
      <w:proofErr w:type="spellEnd"/>
      <w:r w:rsidRPr="000D46F0">
        <w:rPr>
          <w:color w:val="000000"/>
          <w:lang w:val="en-GB"/>
        </w:rPr>
        <w:t xml:space="preserve"> 2023</w:t>
      </w:r>
    </w:p>
    <w:p w14:paraId="4B1ABF51" w14:textId="77777777" w:rsidR="001C2866" w:rsidRPr="000D46F0" w:rsidRDefault="001C2866" w:rsidP="001C2866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120" w:after="120" w:line="240" w:lineRule="auto"/>
        <w:ind w:leftChars="0" w:left="284" w:firstLineChars="0" w:hanging="284"/>
        <w:jc w:val="both"/>
        <w:textDirection w:val="lrTb"/>
        <w:textAlignment w:val="auto"/>
        <w:outlineLvl w:val="9"/>
        <w:rPr>
          <w:color w:val="000000"/>
          <w:lang w:val="en-GB"/>
        </w:rPr>
      </w:pPr>
      <w:proofErr w:type="spellStart"/>
      <w:r w:rsidRPr="000D46F0">
        <w:rPr>
          <w:color w:val="000000"/>
          <w:lang w:val="en-GB"/>
        </w:rPr>
        <w:t>Leotta</w:t>
      </w:r>
      <w:proofErr w:type="spellEnd"/>
      <w:r w:rsidRPr="000D46F0">
        <w:rPr>
          <w:color w:val="000000"/>
          <w:lang w:val="en-GB"/>
        </w:rPr>
        <w:t xml:space="preserve"> A., Rizza C., Ruggeri D., Messina M., ESG reports as a tool for identifying (</w:t>
      </w:r>
      <w:proofErr w:type="spellStart"/>
      <w:r w:rsidRPr="000D46F0">
        <w:rPr>
          <w:color w:val="000000"/>
          <w:lang w:val="en-GB"/>
        </w:rPr>
        <w:t>dys</w:t>
      </w:r>
      <w:proofErr w:type="spellEnd"/>
      <w:r w:rsidRPr="000D46F0">
        <w:rPr>
          <w:color w:val="000000"/>
          <w:lang w:val="en-GB"/>
        </w:rPr>
        <w:t xml:space="preserve">)functioning practices, XII Actor reality construction conference, Modena, 30 nov-1 </w:t>
      </w:r>
      <w:proofErr w:type="spellStart"/>
      <w:r w:rsidRPr="000D46F0">
        <w:rPr>
          <w:color w:val="000000"/>
          <w:lang w:val="en-GB"/>
        </w:rPr>
        <w:t>dec</w:t>
      </w:r>
      <w:proofErr w:type="spellEnd"/>
      <w:r w:rsidRPr="000D46F0">
        <w:rPr>
          <w:color w:val="000000"/>
          <w:lang w:val="en-GB"/>
        </w:rPr>
        <w:t xml:space="preserve"> 2023</w:t>
      </w:r>
    </w:p>
    <w:p w14:paraId="5C2A71B9" w14:textId="77777777" w:rsidR="001C2866" w:rsidRPr="000D46F0" w:rsidRDefault="001C2866" w:rsidP="001C2866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120" w:after="120" w:line="240" w:lineRule="auto"/>
        <w:ind w:leftChars="0" w:left="284" w:firstLineChars="0" w:hanging="284"/>
        <w:jc w:val="both"/>
        <w:textDirection w:val="lrTb"/>
        <w:textAlignment w:val="auto"/>
        <w:outlineLvl w:val="9"/>
        <w:rPr>
          <w:color w:val="000000"/>
          <w:lang w:val="en-GB"/>
        </w:rPr>
      </w:pPr>
      <w:proofErr w:type="spellStart"/>
      <w:r w:rsidRPr="000D46F0">
        <w:rPr>
          <w:color w:val="000000"/>
          <w:lang w:val="en-GB"/>
        </w:rPr>
        <w:t>Leotta</w:t>
      </w:r>
      <w:proofErr w:type="spellEnd"/>
      <w:r w:rsidRPr="000D46F0">
        <w:rPr>
          <w:color w:val="000000"/>
          <w:lang w:val="en-GB"/>
        </w:rPr>
        <w:t xml:space="preserve"> A., Rizza C., Ruggeri D., Learning (through) language games in the professionalization process: the emerging of business opportunities, 16th MSAR – Manufacturing &amp; Service Accounting Research Conference, Pisa, Italy - June 29-July 1, 2022</w:t>
      </w:r>
    </w:p>
    <w:p w14:paraId="6359A43D" w14:textId="77777777" w:rsidR="001C2866" w:rsidRPr="000D46F0" w:rsidRDefault="001C2866" w:rsidP="001C2866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120" w:after="120" w:line="240" w:lineRule="auto"/>
        <w:ind w:leftChars="0" w:left="284" w:firstLineChars="0" w:hanging="284"/>
        <w:jc w:val="both"/>
        <w:textDirection w:val="lrTb"/>
        <w:textAlignment w:val="auto"/>
        <w:outlineLvl w:val="9"/>
        <w:rPr>
          <w:color w:val="000000"/>
          <w:lang w:val="en-GB"/>
        </w:rPr>
      </w:pPr>
      <w:proofErr w:type="spellStart"/>
      <w:r w:rsidRPr="000D46F0">
        <w:rPr>
          <w:color w:val="000000"/>
          <w:lang w:val="en-GB"/>
        </w:rPr>
        <w:t>Leotta</w:t>
      </w:r>
      <w:proofErr w:type="spellEnd"/>
      <w:r w:rsidRPr="000D46F0">
        <w:rPr>
          <w:color w:val="000000"/>
          <w:lang w:val="en-GB"/>
        </w:rPr>
        <w:t xml:space="preserve"> A., Rizza C., Ruggeri D., Overlapping family and managerial values. The role of management accounting tools, The Actor-Reality Construction XI </w:t>
      </w:r>
      <w:proofErr w:type="spellStart"/>
      <w:r w:rsidRPr="000D46F0">
        <w:rPr>
          <w:color w:val="000000"/>
          <w:lang w:val="en-GB"/>
        </w:rPr>
        <w:t>th</w:t>
      </w:r>
      <w:proofErr w:type="spellEnd"/>
      <w:r w:rsidRPr="000D46F0">
        <w:rPr>
          <w:color w:val="000000"/>
          <w:lang w:val="en-GB"/>
        </w:rPr>
        <w:t xml:space="preserve"> conference University of Catania, Italy and Virtual September 30 – October 1, 2021</w:t>
      </w:r>
    </w:p>
    <w:p w14:paraId="00FEB6CB" w14:textId="77777777" w:rsidR="001C2866" w:rsidRPr="000D46F0" w:rsidRDefault="001C2866" w:rsidP="001C2866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120" w:after="120" w:line="240" w:lineRule="auto"/>
        <w:ind w:leftChars="0" w:left="284" w:firstLineChars="0" w:hanging="284"/>
        <w:jc w:val="both"/>
        <w:textDirection w:val="lrTb"/>
        <w:textAlignment w:val="auto"/>
        <w:outlineLvl w:val="9"/>
        <w:rPr>
          <w:color w:val="000000"/>
          <w:lang w:val="en-GB"/>
        </w:rPr>
      </w:pPr>
      <w:proofErr w:type="spellStart"/>
      <w:r w:rsidRPr="000D46F0">
        <w:rPr>
          <w:color w:val="000000"/>
          <w:lang w:val="en-GB"/>
        </w:rPr>
        <w:t>Leotta</w:t>
      </w:r>
      <w:proofErr w:type="spellEnd"/>
      <w:r w:rsidRPr="000D46F0">
        <w:rPr>
          <w:color w:val="000000"/>
          <w:lang w:val="en-GB"/>
        </w:rPr>
        <w:t xml:space="preserve"> A., Rizza C., Ruggeri D., The linguistic dimension of accounting as a mechanism of the Covid-19 related risk governance in public hospitals, The Actor-Reality Construction, </w:t>
      </w:r>
      <w:proofErr w:type="spellStart"/>
      <w:r w:rsidRPr="000D46F0">
        <w:rPr>
          <w:color w:val="000000"/>
          <w:lang w:val="en-GB"/>
        </w:rPr>
        <w:t>X</w:t>
      </w:r>
      <w:r w:rsidRPr="000D46F0">
        <w:rPr>
          <w:color w:val="000000"/>
          <w:vertAlign w:val="superscript"/>
          <w:lang w:val="en-GB"/>
        </w:rPr>
        <w:t>th</w:t>
      </w:r>
      <w:proofErr w:type="spellEnd"/>
      <w:r w:rsidRPr="000D46F0">
        <w:rPr>
          <w:color w:val="000000"/>
          <w:lang w:val="en-GB"/>
        </w:rPr>
        <w:t xml:space="preserve"> conference, University of Catania, virtual, Italy, 1-2 October 2020</w:t>
      </w:r>
    </w:p>
    <w:p w14:paraId="46B73C2C" w14:textId="77777777" w:rsidR="001C2866" w:rsidRPr="000D46F0" w:rsidRDefault="001C2866" w:rsidP="001C2866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120" w:after="120" w:line="240" w:lineRule="auto"/>
        <w:ind w:leftChars="0" w:left="284" w:firstLineChars="0" w:hanging="284"/>
        <w:jc w:val="both"/>
        <w:textDirection w:val="lrTb"/>
        <w:textAlignment w:val="auto"/>
        <w:outlineLvl w:val="9"/>
        <w:rPr>
          <w:color w:val="000000"/>
          <w:lang w:val="en-GB"/>
        </w:rPr>
      </w:pPr>
      <w:proofErr w:type="spellStart"/>
      <w:r w:rsidRPr="000D46F0">
        <w:rPr>
          <w:color w:val="000000"/>
          <w:lang w:val="en-GB"/>
        </w:rPr>
        <w:t>Leotta</w:t>
      </w:r>
      <w:proofErr w:type="spellEnd"/>
      <w:r w:rsidRPr="000D46F0">
        <w:rPr>
          <w:color w:val="000000"/>
          <w:lang w:val="en-GB"/>
        </w:rPr>
        <w:t xml:space="preserve"> A., Rizza C., Ruggeri D., The multiple learning behind the process of advising: toward a learning theory of language game, 6</w:t>
      </w:r>
      <w:r w:rsidRPr="000D46F0">
        <w:rPr>
          <w:color w:val="000000"/>
          <w:vertAlign w:val="superscript"/>
          <w:lang w:val="en-GB"/>
        </w:rPr>
        <w:t>th</w:t>
      </w:r>
      <w:r w:rsidRPr="000D46F0">
        <w:rPr>
          <w:color w:val="000000"/>
          <w:lang w:val="en-GB"/>
        </w:rPr>
        <w:t xml:space="preserve"> Actor reality construction conference, Odense, 15-17 </w:t>
      </w:r>
      <w:proofErr w:type="spellStart"/>
      <w:r w:rsidRPr="000D46F0">
        <w:rPr>
          <w:color w:val="000000"/>
          <w:lang w:val="en-GB"/>
        </w:rPr>
        <w:t>ottobre</w:t>
      </w:r>
      <w:proofErr w:type="spellEnd"/>
      <w:r w:rsidRPr="000D46F0">
        <w:rPr>
          <w:color w:val="000000"/>
          <w:lang w:val="en-GB"/>
        </w:rPr>
        <w:t xml:space="preserve"> 2019</w:t>
      </w:r>
    </w:p>
    <w:p w14:paraId="7E8C4730" w14:textId="77777777" w:rsidR="001C2866" w:rsidRPr="000D46F0" w:rsidRDefault="001C2866" w:rsidP="001C2866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120" w:after="120" w:line="240" w:lineRule="auto"/>
        <w:ind w:leftChars="0" w:left="284" w:firstLineChars="0" w:hanging="284"/>
        <w:jc w:val="both"/>
        <w:textDirection w:val="lrTb"/>
        <w:textAlignment w:val="auto"/>
        <w:outlineLvl w:val="9"/>
        <w:rPr>
          <w:color w:val="000000"/>
          <w:lang w:val="en-GB"/>
        </w:rPr>
      </w:pPr>
      <w:bookmarkStart w:id="2" w:name="_heading=h.gjdgxs" w:colFirst="0" w:colLast="0"/>
      <w:bookmarkEnd w:id="2"/>
      <w:proofErr w:type="spellStart"/>
      <w:r w:rsidRPr="000D46F0">
        <w:rPr>
          <w:color w:val="000000"/>
          <w:lang w:val="en-GB"/>
        </w:rPr>
        <w:t>Leotta</w:t>
      </w:r>
      <w:proofErr w:type="spellEnd"/>
      <w:r w:rsidRPr="000D46F0">
        <w:rPr>
          <w:color w:val="000000"/>
          <w:lang w:val="en-GB"/>
        </w:rPr>
        <w:t xml:space="preserve"> A., Rizza C., Ruggeri D., The multiple learning behind the process of advising: toward a learning theory of language game, 6</w:t>
      </w:r>
      <w:r w:rsidRPr="000D46F0">
        <w:rPr>
          <w:color w:val="000000"/>
          <w:vertAlign w:val="superscript"/>
          <w:lang w:val="en-GB"/>
        </w:rPr>
        <w:t>th</w:t>
      </w:r>
      <w:r w:rsidRPr="000D46F0">
        <w:rPr>
          <w:color w:val="000000"/>
          <w:lang w:val="en-GB"/>
        </w:rPr>
        <w:t xml:space="preserve"> Actor reality construction workshop, </w:t>
      </w:r>
      <w:proofErr w:type="spellStart"/>
      <w:r w:rsidRPr="000D46F0">
        <w:rPr>
          <w:color w:val="000000"/>
          <w:lang w:val="en-GB"/>
        </w:rPr>
        <w:t>Berlino</w:t>
      </w:r>
      <w:proofErr w:type="spellEnd"/>
      <w:r w:rsidRPr="000D46F0">
        <w:rPr>
          <w:color w:val="000000"/>
          <w:lang w:val="en-GB"/>
        </w:rPr>
        <w:t xml:space="preserve">, 23-24 </w:t>
      </w:r>
      <w:proofErr w:type="spellStart"/>
      <w:r w:rsidRPr="000D46F0">
        <w:rPr>
          <w:color w:val="000000"/>
          <w:lang w:val="en-GB"/>
        </w:rPr>
        <w:t>maggio</w:t>
      </w:r>
      <w:proofErr w:type="spellEnd"/>
      <w:r w:rsidRPr="000D46F0">
        <w:rPr>
          <w:color w:val="000000"/>
          <w:lang w:val="en-GB"/>
        </w:rPr>
        <w:t xml:space="preserve"> 2019</w:t>
      </w:r>
    </w:p>
    <w:p w14:paraId="6693F49F" w14:textId="3ED32876" w:rsidR="001C2866" w:rsidRPr="000D46F0" w:rsidRDefault="001C2866" w:rsidP="001C2866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120" w:after="120" w:line="240" w:lineRule="auto"/>
        <w:ind w:leftChars="0" w:left="284" w:firstLineChars="0" w:hanging="284"/>
        <w:jc w:val="both"/>
        <w:textDirection w:val="lrTb"/>
        <w:textAlignment w:val="auto"/>
        <w:outlineLvl w:val="9"/>
        <w:rPr>
          <w:color w:val="000000"/>
          <w:lang w:val="en-GB"/>
        </w:rPr>
      </w:pPr>
      <w:proofErr w:type="spellStart"/>
      <w:r w:rsidRPr="000D46F0">
        <w:rPr>
          <w:color w:val="000000"/>
          <w:lang w:val="en-GB"/>
        </w:rPr>
        <w:t>Cinquini</w:t>
      </w:r>
      <w:proofErr w:type="spellEnd"/>
      <w:r w:rsidRPr="000D46F0">
        <w:rPr>
          <w:color w:val="000000"/>
          <w:lang w:val="en-GB"/>
        </w:rPr>
        <w:t xml:space="preserve"> L., </w:t>
      </w:r>
      <w:proofErr w:type="spellStart"/>
      <w:r w:rsidRPr="000D46F0">
        <w:rPr>
          <w:color w:val="000000"/>
          <w:lang w:val="en-GB"/>
        </w:rPr>
        <w:t>Leotta</w:t>
      </w:r>
      <w:proofErr w:type="spellEnd"/>
      <w:r w:rsidRPr="000D46F0">
        <w:rPr>
          <w:color w:val="000000"/>
          <w:lang w:val="en-GB"/>
        </w:rPr>
        <w:t xml:space="preserve"> A., Rizza C., Ruggeri D., </w:t>
      </w:r>
      <w:proofErr w:type="spellStart"/>
      <w:r w:rsidRPr="000D46F0">
        <w:rPr>
          <w:color w:val="000000"/>
          <w:lang w:val="en-GB"/>
        </w:rPr>
        <w:t>Tenucci</w:t>
      </w:r>
      <w:proofErr w:type="spellEnd"/>
      <w:r w:rsidRPr="000D46F0">
        <w:rPr>
          <w:color w:val="000000"/>
          <w:lang w:val="en-GB"/>
        </w:rPr>
        <w:t xml:space="preserve"> A., Digitalization and validity in the business planning. The case of a multinational retailer, Actor reality construction conference, Pisa, 25-26 </w:t>
      </w:r>
      <w:proofErr w:type="spellStart"/>
      <w:r w:rsidRPr="000D46F0">
        <w:rPr>
          <w:color w:val="000000"/>
          <w:lang w:val="en-GB"/>
        </w:rPr>
        <w:t>ottobre</w:t>
      </w:r>
      <w:proofErr w:type="spellEnd"/>
      <w:r w:rsidRPr="000D46F0">
        <w:rPr>
          <w:color w:val="000000"/>
          <w:lang w:val="en-GB"/>
        </w:rPr>
        <w:t xml:space="preserve"> 2018</w:t>
      </w:r>
    </w:p>
    <w:p w14:paraId="551C5F16" w14:textId="45C40FA8" w:rsidR="001C2866" w:rsidRPr="000D46F0" w:rsidRDefault="001C2866" w:rsidP="001C2866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120" w:after="120" w:line="240" w:lineRule="auto"/>
        <w:ind w:leftChars="0" w:left="284" w:firstLineChars="0" w:hanging="284"/>
        <w:jc w:val="both"/>
        <w:textDirection w:val="lrTb"/>
        <w:textAlignment w:val="auto"/>
        <w:outlineLvl w:val="9"/>
        <w:rPr>
          <w:color w:val="000000"/>
          <w:lang w:val="en-GB"/>
        </w:rPr>
      </w:pPr>
      <w:r w:rsidRPr="000D46F0">
        <w:rPr>
          <w:color w:val="000000"/>
          <w:lang w:val="en-GB"/>
        </w:rPr>
        <w:t xml:space="preserve">Ruggeri D., </w:t>
      </w:r>
      <w:proofErr w:type="spellStart"/>
      <w:r w:rsidRPr="000D46F0">
        <w:rPr>
          <w:color w:val="000000"/>
          <w:lang w:val="en-GB"/>
        </w:rPr>
        <w:t>Leotta</w:t>
      </w:r>
      <w:proofErr w:type="spellEnd"/>
      <w:r w:rsidRPr="000D46F0">
        <w:rPr>
          <w:color w:val="000000"/>
          <w:lang w:val="en-GB"/>
        </w:rPr>
        <w:t xml:space="preserve"> A., Rizza C., Management accounting digitalization in enacting learning processes, Actor reality construction conference, Pisa, 25-26 </w:t>
      </w:r>
      <w:proofErr w:type="spellStart"/>
      <w:r w:rsidRPr="000D46F0">
        <w:rPr>
          <w:color w:val="000000"/>
          <w:lang w:val="en-GB"/>
        </w:rPr>
        <w:t>ottobre</w:t>
      </w:r>
      <w:proofErr w:type="spellEnd"/>
      <w:r w:rsidRPr="000D46F0">
        <w:rPr>
          <w:color w:val="000000"/>
          <w:lang w:val="en-GB"/>
        </w:rPr>
        <w:t xml:space="preserve"> 2018</w:t>
      </w:r>
    </w:p>
    <w:p w14:paraId="3C78BB57" w14:textId="77777777" w:rsidR="001C2866" w:rsidRPr="000D46F0" w:rsidRDefault="001C2866" w:rsidP="001C2866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120" w:after="120" w:line="240" w:lineRule="auto"/>
        <w:ind w:leftChars="0" w:left="284" w:firstLineChars="0" w:hanging="284"/>
        <w:jc w:val="both"/>
        <w:textDirection w:val="lrTb"/>
        <w:textAlignment w:val="auto"/>
        <w:outlineLvl w:val="9"/>
        <w:rPr>
          <w:color w:val="000000"/>
          <w:lang w:val="en-GB"/>
        </w:rPr>
      </w:pPr>
      <w:proofErr w:type="spellStart"/>
      <w:r w:rsidRPr="000D46F0">
        <w:rPr>
          <w:color w:val="000000"/>
          <w:lang w:val="en-GB"/>
        </w:rPr>
        <w:t>Leotta</w:t>
      </w:r>
      <w:proofErr w:type="spellEnd"/>
      <w:r w:rsidRPr="000D46F0">
        <w:rPr>
          <w:color w:val="000000"/>
          <w:lang w:val="en-GB"/>
        </w:rPr>
        <w:t xml:space="preserve"> A., Rizza C., Ruggeri D., Network Governance Construction in a Cross-cultural Setting: </w:t>
      </w:r>
      <w:proofErr w:type="gramStart"/>
      <w:r w:rsidRPr="000D46F0">
        <w:rPr>
          <w:color w:val="000000"/>
          <w:lang w:val="en-GB"/>
        </w:rPr>
        <w:t>the</w:t>
      </w:r>
      <w:proofErr w:type="gramEnd"/>
      <w:r w:rsidRPr="000D46F0">
        <w:rPr>
          <w:color w:val="000000"/>
          <w:lang w:val="en-GB"/>
        </w:rPr>
        <w:t xml:space="preserve"> Role of the Contract, 17th European Conference on </w:t>
      </w:r>
      <w:r w:rsidRPr="000D46F0">
        <w:rPr>
          <w:color w:val="000000"/>
          <w:lang w:val="en-GB"/>
        </w:rPr>
        <w:lastRenderedPageBreak/>
        <w:t xml:space="preserve">Research Methodology for Business and Management Studies, Roma, 12-13 </w:t>
      </w:r>
      <w:proofErr w:type="spellStart"/>
      <w:r w:rsidRPr="000D46F0">
        <w:rPr>
          <w:color w:val="000000"/>
          <w:lang w:val="en-GB"/>
        </w:rPr>
        <w:t>luglio</w:t>
      </w:r>
      <w:proofErr w:type="spellEnd"/>
      <w:r w:rsidRPr="000D46F0">
        <w:rPr>
          <w:color w:val="000000"/>
          <w:lang w:val="en-GB"/>
        </w:rPr>
        <w:t>, 2018</w:t>
      </w:r>
    </w:p>
    <w:p w14:paraId="7EB7C51B" w14:textId="77777777" w:rsidR="001C2866" w:rsidRPr="000D46F0" w:rsidRDefault="001C2866" w:rsidP="001C2866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120" w:after="120" w:line="240" w:lineRule="auto"/>
        <w:ind w:leftChars="0" w:left="284" w:firstLineChars="0" w:hanging="284"/>
        <w:jc w:val="both"/>
        <w:textDirection w:val="lrTb"/>
        <w:textAlignment w:val="auto"/>
        <w:outlineLvl w:val="9"/>
        <w:rPr>
          <w:color w:val="000000"/>
          <w:lang w:val="en-GB"/>
        </w:rPr>
      </w:pPr>
      <w:proofErr w:type="spellStart"/>
      <w:r w:rsidRPr="000D46F0">
        <w:rPr>
          <w:color w:val="000000"/>
          <w:lang w:val="en-GB"/>
        </w:rPr>
        <w:t>Cinquini</w:t>
      </w:r>
      <w:proofErr w:type="spellEnd"/>
      <w:r w:rsidRPr="000D46F0">
        <w:rPr>
          <w:color w:val="000000"/>
          <w:lang w:val="en-GB"/>
        </w:rPr>
        <w:t xml:space="preserve"> L., </w:t>
      </w:r>
      <w:proofErr w:type="spellStart"/>
      <w:r w:rsidRPr="000D46F0">
        <w:rPr>
          <w:color w:val="000000"/>
          <w:lang w:val="en-GB"/>
        </w:rPr>
        <w:t>Leotta</w:t>
      </w:r>
      <w:proofErr w:type="spellEnd"/>
      <w:r w:rsidRPr="000D46F0">
        <w:rPr>
          <w:color w:val="000000"/>
          <w:lang w:val="en-GB"/>
        </w:rPr>
        <w:t xml:space="preserve"> A., Rizza C., Ruggeri D., </w:t>
      </w:r>
      <w:proofErr w:type="spellStart"/>
      <w:r w:rsidRPr="000D46F0">
        <w:rPr>
          <w:color w:val="000000"/>
          <w:lang w:val="en-GB"/>
        </w:rPr>
        <w:t>Tenucci</w:t>
      </w:r>
      <w:proofErr w:type="spellEnd"/>
      <w:r w:rsidRPr="000D46F0">
        <w:rPr>
          <w:color w:val="000000"/>
          <w:lang w:val="en-GB"/>
        </w:rPr>
        <w:t xml:space="preserve"> A., Digitalization and validity in the business planning. The case of a multinational retailer, Actor reality construction workshop ARC </w:t>
      </w:r>
      <w:proofErr w:type="spellStart"/>
      <w:r w:rsidRPr="000D46F0">
        <w:rPr>
          <w:color w:val="000000"/>
          <w:lang w:val="en-GB"/>
        </w:rPr>
        <w:t>Berlino</w:t>
      </w:r>
      <w:proofErr w:type="spellEnd"/>
      <w:r w:rsidRPr="000D46F0">
        <w:rPr>
          <w:color w:val="000000"/>
          <w:lang w:val="en-GB"/>
        </w:rPr>
        <w:t xml:space="preserve">, 14-15 </w:t>
      </w:r>
      <w:proofErr w:type="spellStart"/>
      <w:r w:rsidRPr="000D46F0">
        <w:rPr>
          <w:color w:val="000000"/>
          <w:lang w:val="en-GB"/>
        </w:rPr>
        <w:t>giugno</w:t>
      </w:r>
      <w:proofErr w:type="spellEnd"/>
      <w:r w:rsidRPr="000D46F0">
        <w:rPr>
          <w:color w:val="000000"/>
          <w:lang w:val="en-GB"/>
        </w:rPr>
        <w:t xml:space="preserve"> 2018</w:t>
      </w:r>
    </w:p>
    <w:p w14:paraId="6B11881B" w14:textId="77777777" w:rsidR="001C2866" w:rsidRPr="000D46F0" w:rsidRDefault="001C2866" w:rsidP="001C2866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120" w:after="120" w:line="240" w:lineRule="auto"/>
        <w:ind w:leftChars="0" w:left="284" w:firstLineChars="0" w:hanging="284"/>
        <w:jc w:val="both"/>
        <w:textDirection w:val="lrTb"/>
        <w:textAlignment w:val="auto"/>
        <w:outlineLvl w:val="9"/>
        <w:rPr>
          <w:color w:val="000000"/>
          <w:lang w:val="en-GB"/>
        </w:rPr>
      </w:pPr>
      <w:r w:rsidRPr="000D46F0">
        <w:rPr>
          <w:color w:val="000000"/>
          <w:lang w:val="en-GB"/>
        </w:rPr>
        <w:t xml:space="preserve">Ruggeri D., </w:t>
      </w:r>
      <w:proofErr w:type="spellStart"/>
      <w:r w:rsidRPr="000D46F0">
        <w:rPr>
          <w:color w:val="000000"/>
          <w:lang w:val="en-GB"/>
        </w:rPr>
        <w:t>Leotta</w:t>
      </w:r>
      <w:proofErr w:type="spellEnd"/>
      <w:r w:rsidRPr="000D46F0">
        <w:rPr>
          <w:color w:val="000000"/>
          <w:lang w:val="en-GB"/>
        </w:rPr>
        <w:t xml:space="preserve"> A., Rizza C., Management accounting digitalization in enacting learning processes, Actor reality construction workshop, </w:t>
      </w:r>
      <w:proofErr w:type="spellStart"/>
      <w:r w:rsidRPr="000D46F0">
        <w:rPr>
          <w:color w:val="000000"/>
          <w:lang w:val="en-GB"/>
        </w:rPr>
        <w:t>Berlino</w:t>
      </w:r>
      <w:proofErr w:type="spellEnd"/>
      <w:r w:rsidRPr="000D46F0">
        <w:rPr>
          <w:color w:val="000000"/>
          <w:lang w:val="en-GB"/>
        </w:rPr>
        <w:t xml:space="preserve">, 14-15 </w:t>
      </w:r>
      <w:proofErr w:type="spellStart"/>
      <w:r w:rsidRPr="000D46F0">
        <w:rPr>
          <w:color w:val="000000"/>
          <w:lang w:val="en-GB"/>
        </w:rPr>
        <w:t>giugno</w:t>
      </w:r>
      <w:proofErr w:type="spellEnd"/>
      <w:r w:rsidRPr="000D46F0">
        <w:rPr>
          <w:color w:val="000000"/>
          <w:lang w:val="en-GB"/>
        </w:rPr>
        <w:t xml:space="preserve"> 2018</w:t>
      </w:r>
    </w:p>
    <w:p w14:paraId="1A9F51D9" w14:textId="77777777" w:rsidR="001C2866" w:rsidRPr="000D46F0" w:rsidRDefault="001C2866" w:rsidP="001C2866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120" w:after="120" w:line="240" w:lineRule="auto"/>
        <w:ind w:leftChars="0" w:left="284" w:firstLineChars="0" w:hanging="284"/>
        <w:jc w:val="both"/>
        <w:textDirection w:val="lrTb"/>
        <w:textAlignment w:val="auto"/>
        <w:outlineLvl w:val="9"/>
        <w:rPr>
          <w:color w:val="000000"/>
          <w:lang w:val="en-GB"/>
        </w:rPr>
      </w:pPr>
      <w:proofErr w:type="spellStart"/>
      <w:r w:rsidRPr="000D46F0">
        <w:rPr>
          <w:color w:val="000000"/>
          <w:lang w:val="en-GB"/>
        </w:rPr>
        <w:t>Leotta</w:t>
      </w:r>
      <w:proofErr w:type="spellEnd"/>
      <w:r w:rsidRPr="000D46F0">
        <w:rPr>
          <w:color w:val="000000"/>
          <w:lang w:val="en-GB"/>
        </w:rPr>
        <w:t xml:space="preserve"> A., Rizza C., Ruggeri D., Network Governance Construction in a Cross-cultural Setting: </w:t>
      </w:r>
      <w:proofErr w:type="gramStart"/>
      <w:r w:rsidRPr="000D46F0">
        <w:rPr>
          <w:color w:val="000000"/>
          <w:lang w:val="en-GB"/>
        </w:rPr>
        <w:t>the</w:t>
      </w:r>
      <w:proofErr w:type="gramEnd"/>
      <w:r w:rsidRPr="000D46F0">
        <w:rPr>
          <w:color w:val="000000"/>
          <w:lang w:val="en-GB"/>
        </w:rPr>
        <w:t xml:space="preserve"> Role of the Contract, 16th European Academic Conference on Internal Audit and Corporate Governance, Napoli, 18-20 </w:t>
      </w:r>
      <w:proofErr w:type="spellStart"/>
      <w:r w:rsidRPr="000D46F0">
        <w:rPr>
          <w:color w:val="000000"/>
          <w:lang w:val="en-GB"/>
        </w:rPr>
        <w:t>aprile</w:t>
      </w:r>
      <w:proofErr w:type="spellEnd"/>
      <w:r w:rsidRPr="000D46F0">
        <w:rPr>
          <w:color w:val="000000"/>
          <w:lang w:val="en-GB"/>
        </w:rPr>
        <w:t>, 2018</w:t>
      </w:r>
    </w:p>
    <w:p w14:paraId="6D13A3CF" w14:textId="77777777" w:rsidR="001C2866" w:rsidRPr="000D46F0" w:rsidRDefault="001C2866" w:rsidP="001C2866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120" w:after="120" w:line="240" w:lineRule="auto"/>
        <w:ind w:leftChars="0" w:left="284" w:firstLineChars="0" w:hanging="284"/>
        <w:jc w:val="both"/>
        <w:textDirection w:val="lrTb"/>
        <w:textAlignment w:val="auto"/>
        <w:outlineLvl w:val="9"/>
        <w:rPr>
          <w:color w:val="000000"/>
          <w:lang w:val="en-GB"/>
        </w:rPr>
      </w:pPr>
      <w:proofErr w:type="spellStart"/>
      <w:r w:rsidRPr="000D46F0">
        <w:rPr>
          <w:color w:val="000000"/>
          <w:lang w:val="en-GB"/>
        </w:rPr>
        <w:t>Leotta</w:t>
      </w:r>
      <w:proofErr w:type="spellEnd"/>
      <w:r w:rsidRPr="000D46F0">
        <w:rPr>
          <w:color w:val="000000"/>
          <w:lang w:val="en-GB"/>
        </w:rPr>
        <w:t xml:space="preserve"> A., Rizza C., Ruggeri D., </w:t>
      </w:r>
      <w:proofErr w:type="spellStart"/>
      <w:r w:rsidRPr="000D46F0">
        <w:rPr>
          <w:color w:val="000000"/>
          <w:lang w:val="en-GB"/>
        </w:rPr>
        <w:t>Servitization</w:t>
      </w:r>
      <w:proofErr w:type="spellEnd"/>
      <w:r w:rsidRPr="000D46F0">
        <w:rPr>
          <w:color w:val="000000"/>
          <w:lang w:val="en-GB"/>
        </w:rPr>
        <w:t xml:space="preserve"> strategy as a roadmap for the accounting machine, Workshop Service business innovation: implications on governance, management accounting and control, Pisa, June 29-30, 2017</w:t>
      </w:r>
    </w:p>
    <w:p w14:paraId="25801BF6" w14:textId="77777777" w:rsidR="001C2866" w:rsidRPr="000D46F0" w:rsidRDefault="001C2866" w:rsidP="001C2866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120" w:after="120" w:line="240" w:lineRule="auto"/>
        <w:ind w:leftChars="0" w:left="284" w:firstLineChars="0" w:hanging="284"/>
        <w:jc w:val="both"/>
        <w:textDirection w:val="lrTb"/>
        <w:textAlignment w:val="auto"/>
        <w:outlineLvl w:val="9"/>
        <w:rPr>
          <w:color w:val="000000"/>
          <w:lang w:val="en-GB"/>
        </w:rPr>
      </w:pPr>
      <w:proofErr w:type="spellStart"/>
      <w:r w:rsidRPr="000D46F0">
        <w:rPr>
          <w:color w:val="000000"/>
          <w:lang w:val="en-GB"/>
        </w:rPr>
        <w:t>Leotta</w:t>
      </w:r>
      <w:proofErr w:type="spellEnd"/>
      <w:r w:rsidRPr="000D46F0">
        <w:rPr>
          <w:color w:val="000000"/>
          <w:lang w:val="en-GB"/>
        </w:rPr>
        <w:t xml:space="preserve"> A., Rizza C., Ruggeri D., </w:t>
      </w:r>
      <w:proofErr w:type="spellStart"/>
      <w:r w:rsidRPr="000D46F0">
        <w:rPr>
          <w:color w:val="000000"/>
          <w:lang w:val="en-GB"/>
        </w:rPr>
        <w:t>Servitization</w:t>
      </w:r>
      <w:proofErr w:type="spellEnd"/>
      <w:r w:rsidRPr="000D46F0">
        <w:rPr>
          <w:color w:val="000000"/>
          <w:lang w:val="en-GB"/>
        </w:rPr>
        <w:t xml:space="preserve"> strategy as a roadmap for the accounting machine, Seventh conference on actor-reality construction, Tampere University of Technology 30th August - 1st September 2017</w:t>
      </w:r>
    </w:p>
    <w:p w14:paraId="3EBD653D" w14:textId="77777777" w:rsidR="001C2866" w:rsidRPr="000D46F0" w:rsidRDefault="001C2866" w:rsidP="001C2866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120" w:after="120" w:line="240" w:lineRule="auto"/>
        <w:ind w:leftChars="0" w:left="284" w:firstLineChars="0" w:hanging="284"/>
        <w:jc w:val="both"/>
        <w:textDirection w:val="lrTb"/>
        <w:textAlignment w:val="auto"/>
        <w:outlineLvl w:val="9"/>
        <w:rPr>
          <w:color w:val="000000"/>
          <w:lang w:val="en-GB"/>
        </w:rPr>
      </w:pPr>
      <w:proofErr w:type="spellStart"/>
      <w:r w:rsidRPr="000D46F0">
        <w:rPr>
          <w:color w:val="000000"/>
          <w:lang w:val="en-GB"/>
        </w:rPr>
        <w:t>Leotta</w:t>
      </w:r>
      <w:proofErr w:type="spellEnd"/>
      <w:r w:rsidRPr="000D46F0">
        <w:rPr>
          <w:color w:val="000000"/>
          <w:lang w:val="en-GB"/>
        </w:rPr>
        <w:t xml:space="preserve"> A., Rizza C., Ruggeri D., Succession in family firms: the translating role of management accounting innovations, 10th ENROAC Conference, 3-4 June 2015</w:t>
      </w:r>
    </w:p>
    <w:p w14:paraId="02E1A9D5" w14:textId="77777777" w:rsidR="001C2866" w:rsidRPr="000D46F0" w:rsidRDefault="001C2866" w:rsidP="001C2866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120" w:after="120" w:line="240" w:lineRule="auto"/>
        <w:ind w:leftChars="0" w:left="284" w:firstLineChars="0" w:hanging="284"/>
        <w:jc w:val="both"/>
        <w:textDirection w:val="lrTb"/>
        <w:textAlignment w:val="auto"/>
        <w:outlineLvl w:val="9"/>
        <w:rPr>
          <w:color w:val="000000"/>
          <w:lang w:val="en-GB"/>
        </w:rPr>
      </w:pPr>
      <w:proofErr w:type="spellStart"/>
      <w:r w:rsidRPr="000D46F0">
        <w:rPr>
          <w:color w:val="000000"/>
          <w:lang w:val="en-GB"/>
        </w:rPr>
        <w:t>Leotta</w:t>
      </w:r>
      <w:proofErr w:type="spellEnd"/>
      <w:r w:rsidRPr="000D46F0">
        <w:rPr>
          <w:color w:val="000000"/>
          <w:lang w:val="en-GB"/>
        </w:rPr>
        <w:t xml:space="preserve"> A., Rizza C., Ruggeri D., The role of management accounting in the construction of the new generation leadership in family firms. An Actor-Reality perspective, Fifth conference in The Actor-Reality Construction, Paris, 3-4 </w:t>
      </w:r>
      <w:proofErr w:type="spellStart"/>
      <w:r w:rsidRPr="000D46F0">
        <w:rPr>
          <w:color w:val="000000"/>
          <w:lang w:val="en-GB"/>
        </w:rPr>
        <w:t>settembre</w:t>
      </w:r>
      <w:proofErr w:type="spellEnd"/>
      <w:r w:rsidRPr="000D46F0">
        <w:rPr>
          <w:color w:val="000000"/>
          <w:lang w:val="en-GB"/>
        </w:rPr>
        <w:t>, 2015</w:t>
      </w:r>
    </w:p>
    <w:p w14:paraId="263D0D99" w14:textId="77777777" w:rsidR="001C2866" w:rsidRPr="000D46F0" w:rsidRDefault="001C2866" w:rsidP="001C2866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120" w:after="120" w:line="240" w:lineRule="auto"/>
        <w:ind w:leftChars="0" w:left="284" w:firstLineChars="0" w:hanging="284"/>
        <w:jc w:val="both"/>
        <w:textDirection w:val="lrTb"/>
        <w:textAlignment w:val="auto"/>
        <w:outlineLvl w:val="9"/>
        <w:rPr>
          <w:color w:val="000000"/>
          <w:lang w:val="en-GB"/>
        </w:rPr>
      </w:pPr>
      <w:r w:rsidRPr="000D46F0">
        <w:rPr>
          <w:color w:val="000000"/>
          <w:lang w:val="en-GB"/>
        </w:rPr>
        <w:t>Rizza C., Ruggeri D., The performativity of Accounting Information System in buyer-supplier relationships, SIDREA International Workshop (SIW) Information Systems in an open society: emerging trends and issues, Napoli, September 17-18, 2015</w:t>
      </w:r>
    </w:p>
    <w:p w14:paraId="0F3F696C" w14:textId="77777777" w:rsidR="001C2866" w:rsidRPr="000D46F0" w:rsidRDefault="001C2866" w:rsidP="001C2866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120" w:after="120" w:line="240" w:lineRule="auto"/>
        <w:ind w:leftChars="0" w:left="284" w:firstLineChars="0" w:hanging="284"/>
        <w:jc w:val="both"/>
        <w:textDirection w:val="lrTb"/>
        <w:textAlignment w:val="auto"/>
        <w:outlineLvl w:val="9"/>
        <w:rPr>
          <w:color w:val="000000"/>
          <w:lang w:val="en-GB"/>
        </w:rPr>
      </w:pPr>
      <w:r w:rsidRPr="000D46F0">
        <w:rPr>
          <w:color w:val="000000"/>
          <w:lang w:val="en-GB"/>
        </w:rPr>
        <w:t>Rizza C., Ruggeri D., Performance measurement innovations in multiple dyadic relationships as processes of translation, 8TH Conference on performance measurement and management control, Nice, September 30-October 2, 2015</w:t>
      </w:r>
    </w:p>
    <w:p w14:paraId="0EBC1F9E" w14:textId="77777777" w:rsidR="001C2866" w:rsidRPr="000D46F0" w:rsidRDefault="001C2866" w:rsidP="001C2866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120" w:after="120" w:line="240" w:lineRule="auto"/>
        <w:ind w:leftChars="0" w:left="284" w:firstLineChars="0" w:hanging="284"/>
        <w:jc w:val="both"/>
        <w:textDirection w:val="lrTb"/>
        <w:textAlignment w:val="auto"/>
        <w:outlineLvl w:val="9"/>
        <w:rPr>
          <w:color w:val="000000"/>
          <w:lang w:val="en-GB"/>
        </w:rPr>
      </w:pPr>
      <w:r w:rsidRPr="000D46F0">
        <w:rPr>
          <w:color w:val="000000"/>
          <w:lang w:val="en-GB"/>
        </w:rPr>
        <w:t>Cardillo E., Rizza C., Accrual accounting and performance measurement in local governments. Theoretical aspects and empirical evidences, Third Management Control Journal Workshop, Research perspectives in Performance Management, Pisa, Italy, 23-24 July 2014</w:t>
      </w:r>
    </w:p>
    <w:p w14:paraId="62159988" w14:textId="77777777" w:rsidR="001C2866" w:rsidRPr="000D46F0" w:rsidRDefault="001C2866" w:rsidP="001C2866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120" w:after="120" w:line="240" w:lineRule="auto"/>
        <w:ind w:leftChars="0" w:left="284" w:firstLineChars="0" w:hanging="284"/>
        <w:jc w:val="both"/>
        <w:textDirection w:val="lrTb"/>
        <w:textAlignment w:val="auto"/>
        <w:outlineLvl w:val="9"/>
        <w:rPr>
          <w:color w:val="000000"/>
          <w:lang w:val="en-GB"/>
        </w:rPr>
      </w:pPr>
      <w:proofErr w:type="spellStart"/>
      <w:r w:rsidRPr="000D46F0">
        <w:rPr>
          <w:color w:val="000000"/>
          <w:lang w:val="en-GB"/>
        </w:rPr>
        <w:t>Rizzotti</w:t>
      </w:r>
      <w:proofErr w:type="spellEnd"/>
      <w:r w:rsidRPr="000D46F0">
        <w:rPr>
          <w:color w:val="000000"/>
          <w:lang w:val="en-GB"/>
        </w:rPr>
        <w:t xml:space="preserve"> D., Rizza C., Effectiveness of the implementation and employ of an interorganizational performance measurement system: evidences from a multi-case study, </w:t>
      </w:r>
      <w:proofErr w:type="spellStart"/>
      <w:r w:rsidRPr="000D46F0">
        <w:rPr>
          <w:color w:val="000000"/>
          <w:lang w:val="en-GB"/>
        </w:rPr>
        <w:t>Convegno</w:t>
      </w:r>
      <w:proofErr w:type="spellEnd"/>
      <w:r w:rsidRPr="000D46F0">
        <w:rPr>
          <w:color w:val="000000"/>
          <w:lang w:val="en-GB"/>
        </w:rPr>
        <w:t xml:space="preserve"> </w:t>
      </w:r>
      <w:proofErr w:type="spellStart"/>
      <w:r w:rsidRPr="000D46F0">
        <w:rPr>
          <w:color w:val="000000"/>
          <w:lang w:val="en-GB"/>
        </w:rPr>
        <w:t>annuale</w:t>
      </w:r>
      <w:proofErr w:type="spellEnd"/>
      <w:r w:rsidRPr="000D46F0">
        <w:rPr>
          <w:color w:val="000000"/>
          <w:lang w:val="en-GB"/>
        </w:rPr>
        <w:t xml:space="preserve"> European Accounting Association, Roma, </w:t>
      </w:r>
      <w:proofErr w:type="spellStart"/>
      <w:r w:rsidRPr="000D46F0">
        <w:rPr>
          <w:color w:val="000000"/>
          <w:lang w:val="en-GB"/>
        </w:rPr>
        <w:t>Aprile</w:t>
      </w:r>
      <w:proofErr w:type="spellEnd"/>
      <w:r w:rsidRPr="000D46F0">
        <w:rPr>
          <w:color w:val="000000"/>
          <w:lang w:val="en-GB"/>
        </w:rPr>
        <w:t>, 2011</w:t>
      </w:r>
    </w:p>
    <w:p w14:paraId="71AFEBE4" w14:textId="77777777" w:rsidR="001C2866" w:rsidRPr="000D46F0" w:rsidRDefault="001C2866" w:rsidP="001C2866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120" w:after="120" w:line="240" w:lineRule="auto"/>
        <w:ind w:leftChars="0" w:left="284" w:firstLineChars="0" w:hanging="284"/>
        <w:jc w:val="both"/>
        <w:textDirection w:val="lrTb"/>
        <w:textAlignment w:val="auto"/>
        <w:outlineLvl w:val="9"/>
        <w:rPr>
          <w:color w:val="000000"/>
          <w:lang w:val="en-GB"/>
        </w:rPr>
      </w:pPr>
      <w:proofErr w:type="spellStart"/>
      <w:r w:rsidRPr="000D46F0">
        <w:rPr>
          <w:color w:val="000000"/>
          <w:lang w:val="en-GB"/>
        </w:rPr>
        <w:t>Rizzotti</w:t>
      </w:r>
      <w:proofErr w:type="spellEnd"/>
      <w:r w:rsidRPr="000D46F0">
        <w:rPr>
          <w:color w:val="000000"/>
          <w:lang w:val="en-GB"/>
        </w:rPr>
        <w:t xml:space="preserve"> D., Rizza C., Effectiveness of the implementation and employ of an interorganizational performance measurement system: evidences from a multi-case study, Workshop Innovating Management &amp; Accounting Practice, Milano, 1-2 </w:t>
      </w:r>
      <w:proofErr w:type="spellStart"/>
      <w:r w:rsidRPr="000D46F0">
        <w:rPr>
          <w:color w:val="000000"/>
          <w:lang w:val="en-GB"/>
        </w:rPr>
        <w:t>dicembre</w:t>
      </w:r>
      <w:proofErr w:type="spellEnd"/>
      <w:r w:rsidRPr="000D46F0">
        <w:rPr>
          <w:color w:val="000000"/>
          <w:lang w:val="en-GB"/>
        </w:rPr>
        <w:t xml:space="preserve"> 2009</w:t>
      </w:r>
    </w:p>
    <w:p w14:paraId="04F982D7" w14:textId="77777777" w:rsidR="001C2866" w:rsidRPr="000D46F0" w:rsidRDefault="001C2866" w:rsidP="001C2866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120" w:after="120" w:line="240" w:lineRule="auto"/>
        <w:ind w:leftChars="0" w:left="284" w:firstLineChars="0" w:hanging="284"/>
        <w:jc w:val="both"/>
        <w:textDirection w:val="lrTb"/>
        <w:textAlignment w:val="auto"/>
        <w:outlineLvl w:val="9"/>
        <w:rPr>
          <w:color w:val="000000"/>
          <w:lang w:val="en-GB"/>
        </w:rPr>
      </w:pPr>
      <w:proofErr w:type="spellStart"/>
      <w:r w:rsidRPr="000D46F0">
        <w:rPr>
          <w:color w:val="000000"/>
          <w:lang w:val="en-GB"/>
        </w:rPr>
        <w:lastRenderedPageBreak/>
        <w:t>Rizzotti</w:t>
      </w:r>
      <w:proofErr w:type="spellEnd"/>
      <w:r w:rsidRPr="000D46F0">
        <w:rPr>
          <w:color w:val="000000"/>
          <w:lang w:val="en-GB"/>
        </w:rPr>
        <w:t xml:space="preserve"> D., Rizza C., Effectiveness of the implementation and employ of an interorganizational performance measurement system: evidences from a multi-case study, V Conference on Performance Measurement and Management Control, Nizza, 23-24-25 </w:t>
      </w:r>
      <w:proofErr w:type="spellStart"/>
      <w:r w:rsidRPr="000D46F0">
        <w:rPr>
          <w:color w:val="000000"/>
          <w:lang w:val="en-GB"/>
        </w:rPr>
        <w:t>settembre</w:t>
      </w:r>
      <w:proofErr w:type="spellEnd"/>
      <w:r w:rsidRPr="000D46F0">
        <w:rPr>
          <w:color w:val="000000"/>
          <w:lang w:val="en-GB"/>
        </w:rPr>
        <w:t xml:space="preserve"> 2009</w:t>
      </w:r>
    </w:p>
    <w:p w14:paraId="731D3311" w14:textId="610D7D88" w:rsidR="001C2866" w:rsidRDefault="001C2866" w:rsidP="001C2866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120" w:after="120" w:line="240" w:lineRule="auto"/>
        <w:ind w:leftChars="0" w:left="284" w:firstLineChars="0" w:hanging="284"/>
        <w:jc w:val="both"/>
        <w:textDirection w:val="lrTb"/>
        <w:textAlignment w:val="auto"/>
        <w:outlineLvl w:val="9"/>
        <w:rPr>
          <w:color w:val="000000"/>
        </w:rPr>
      </w:pPr>
      <w:r>
        <w:rPr>
          <w:color w:val="000000"/>
        </w:rPr>
        <w:t xml:space="preserve">Miraglia R.A., </w:t>
      </w:r>
      <w:proofErr w:type="spellStart"/>
      <w:r>
        <w:rPr>
          <w:color w:val="000000"/>
        </w:rPr>
        <w:t>Rizzotti</w:t>
      </w:r>
      <w:proofErr w:type="spellEnd"/>
      <w:r>
        <w:rPr>
          <w:color w:val="000000"/>
        </w:rPr>
        <w:t xml:space="preserve"> D., Rizza C., The relationship </w:t>
      </w:r>
      <w:proofErr w:type="spellStart"/>
      <w:r>
        <w:rPr>
          <w:color w:val="000000"/>
        </w:rPr>
        <w:t>value</w:t>
      </w:r>
      <w:proofErr w:type="spellEnd"/>
      <w:r>
        <w:rPr>
          <w:color w:val="000000"/>
        </w:rPr>
        <w:t xml:space="preserve"> in inter-</w:t>
      </w:r>
      <w:proofErr w:type="spellStart"/>
      <w:r>
        <w:rPr>
          <w:color w:val="000000"/>
        </w:rPr>
        <w:t>firm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decision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processes</w:t>
      </w:r>
      <w:proofErr w:type="spellEnd"/>
      <w:r>
        <w:rPr>
          <w:color w:val="000000"/>
        </w:rPr>
        <w:t xml:space="preserve">, Convegno annuale </w:t>
      </w:r>
      <w:proofErr w:type="spellStart"/>
      <w:r>
        <w:rPr>
          <w:color w:val="000000"/>
        </w:rPr>
        <w:t>European</w:t>
      </w:r>
      <w:proofErr w:type="spellEnd"/>
      <w:r>
        <w:rPr>
          <w:color w:val="000000"/>
        </w:rPr>
        <w:t xml:space="preserve"> Accounting </w:t>
      </w:r>
      <w:proofErr w:type="spellStart"/>
      <w:r>
        <w:rPr>
          <w:color w:val="000000"/>
        </w:rPr>
        <w:t>Association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Gothenburg</w:t>
      </w:r>
      <w:proofErr w:type="spellEnd"/>
      <w:r>
        <w:rPr>
          <w:color w:val="000000"/>
        </w:rPr>
        <w:t xml:space="preserve">, Maggio, 2005 </w:t>
      </w:r>
    </w:p>
    <w:p w14:paraId="423CFF86" w14:textId="31065CEC" w:rsidR="001C2866" w:rsidRDefault="001C2866" w:rsidP="001C2866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120" w:after="120" w:line="240" w:lineRule="auto"/>
        <w:ind w:leftChars="0" w:left="284" w:firstLineChars="0" w:hanging="284"/>
        <w:jc w:val="both"/>
        <w:textDirection w:val="lrTb"/>
        <w:textAlignment w:val="auto"/>
        <w:outlineLvl w:val="9"/>
        <w:rPr>
          <w:color w:val="000000"/>
        </w:rPr>
      </w:pPr>
      <w:r>
        <w:rPr>
          <w:color w:val="000000"/>
        </w:rPr>
        <w:t xml:space="preserve">Miraglia R.A., </w:t>
      </w:r>
      <w:proofErr w:type="spellStart"/>
      <w:r>
        <w:rPr>
          <w:color w:val="000000"/>
        </w:rPr>
        <w:t>Rizzotti</w:t>
      </w:r>
      <w:proofErr w:type="spellEnd"/>
      <w:r>
        <w:rPr>
          <w:color w:val="000000"/>
        </w:rPr>
        <w:t xml:space="preserve"> D., Rizza C., Performance </w:t>
      </w:r>
      <w:proofErr w:type="spellStart"/>
      <w:r>
        <w:rPr>
          <w:color w:val="000000"/>
        </w:rPr>
        <w:t>Measurement</w:t>
      </w:r>
      <w:proofErr w:type="spellEnd"/>
      <w:r>
        <w:rPr>
          <w:color w:val="000000"/>
        </w:rPr>
        <w:t xml:space="preserve"> Systems For </w:t>
      </w:r>
      <w:proofErr w:type="spellStart"/>
      <w:r>
        <w:rPr>
          <w:color w:val="000000"/>
        </w:rPr>
        <w:t>Interfirm</w:t>
      </w:r>
      <w:proofErr w:type="spellEnd"/>
      <w:r>
        <w:rPr>
          <w:color w:val="000000"/>
        </w:rPr>
        <w:t xml:space="preserve"> Networks, Convegno annuale </w:t>
      </w:r>
      <w:proofErr w:type="spellStart"/>
      <w:r>
        <w:rPr>
          <w:color w:val="000000"/>
        </w:rPr>
        <w:t>European</w:t>
      </w:r>
      <w:proofErr w:type="spellEnd"/>
      <w:r>
        <w:rPr>
          <w:color w:val="000000"/>
        </w:rPr>
        <w:t xml:space="preserve"> Accounting </w:t>
      </w:r>
      <w:proofErr w:type="spellStart"/>
      <w:r>
        <w:rPr>
          <w:color w:val="000000"/>
        </w:rPr>
        <w:t>Association</w:t>
      </w:r>
      <w:proofErr w:type="spellEnd"/>
      <w:r>
        <w:rPr>
          <w:color w:val="000000"/>
        </w:rPr>
        <w:t>, Praga, Aprile, 2004</w:t>
      </w:r>
      <w:r w:rsidR="00A56985">
        <w:rPr>
          <w:color w:val="000000"/>
        </w:rPr>
        <w:t xml:space="preserve"> </w:t>
      </w:r>
    </w:p>
    <w:p w14:paraId="00000088" w14:textId="77777777" w:rsidR="00376841" w:rsidRDefault="003768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  <w:u w:val="single"/>
        </w:rPr>
      </w:pPr>
    </w:p>
    <w:p w14:paraId="00000089" w14:textId="77777777" w:rsidR="00376841" w:rsidRDefault="003768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  <w:u w:val="single"/>
        </w:rPr>
      </w:pPr>
    </w:p>
    <w:p w14:paraId="0000008A" w14:textId="77777777" w:rsidR="00376841" w:rsidRDefault="003D5E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  <w:sz w:val="22"/>
          <w:szCs w:val="22"/>
          <w:u w:val="single"/>
        </w:rPr>
        <w:t xml:space="preserve">PAPER PRESENTATI A CONVEGNI E WORKSHOP NAZIONALI </w:t>
      </w:r>
    </w:p>
    <w:p w14:paraId="4D9AC623" w14:textId="77777777" w:rsidR="001C2866" w:rsidRPr="000D46F0" w:rsidRDefault="001C2866" w:rsidP="001C2866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120" w:after="120" w:line="240" w:lineRule="auto"/>
        <w:ind w:leftChars="0" w:left="284" w:firstLineChars="0" w:hanging="306"/>
        <w:jc w:val="both"/>
        <w:textDirection w:val="lrTb"/>
        <w:textAlignment w:val="auto"/>
        <w:outlineLvl w:val="9"/>
        <w:rPr>
          <w:lang w:val="en-GB"/>
        </w:rPr>
      </w:pPr>
      <w:proofErr w:type="spellStart"/>
      <w:r w:rsidRPr="000D46F0">
        <w:rPr>
          <w:lang w:val="en-GB"/>
        </w:rPr>
        <w:t>Leotta</w:t>
      </w:r>
      <w:proofErr w:type="spellEnd"/>
      <w:r w:rsidRPr="000D46F0">
        <w:rPr>
          <w:lang w:val="en-GB"/>
        </w:rPr>
        <w:t xml:space="preserve"> A., Rizza C., Ruggeri D., Messina, Transforming ESG accountability practices into managerial ones, AIDEA Conference, University of Salerno, October 5-6, 2023</w:t>
      </w:r>
    </w:p>
    <w:p w14:paraId="45B006DB" w14:textId="77777777" w:rsidR="001C2866" w:rsidRPr="000D46F0" w:rsidRDefault="001C2866" w:rsidP="001C2866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120" w:after="120" w:line="240" w:lineRule="auto"/>
        <w:ind w:leftChars="0" w:left="284" w:firstLineChars="0" w:hanging="306"/>
        <w:jc w:val="both"/>
        <w:textDirection w:val="lrTb"/>
        <w:textAlignment w:val="auto"/>
        <w:outlineLvl w:val="9"/>
        <w:rPr>
          <w:lang w:val="en-GB"/>
        </w:rPr>
      </w:pPr>
      <w:r w:rsidRPr="000D46F0">
        <w:rPr>
          <w:lang w:val="en-GB"/>
        </w:rPr>
        <w:t xml:space="preserve">Cardillo E., Rizza C., Ruggeri D., New forms of public accountability in local government: the role of social media in supporting sustainability and social cohesion, Management Control Workshop “Performance Management Systems for a better future”, University of Siena, 27 </w:t>
      </w:r>
      <w:proofErr w:type="spellStart"/>
      <w:r w:rsidRPr="000D46F0">
        <w:rPr>
          <w:lang w:val="en-GB"/>
        </w:rPr>
        <w:t>giugno</w:t>
      </w:r>
      <w:proofErr w:type="spellEnd"/>
      <w:r w:rsidRPr="000D46F0">
        <w:rPr>
          <w:lang w:val="en-GB"/>
        </w:rPr>
        <w:t xml:space="preserve"> 2023</w:t>
      </w:r>
    </w:p>
    <w:p w14:paraId="0D03C6BE" w14:textId="77777777" w:rsidR="001C2866" w:rsidRPr="000D46F0" w:rsidRDefault="001C2866" w:rsidP="001C2866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120" w:after="120" w:line="240" w:lineRule="auto"/>
        <w:ind w:leftChars="0" w:left="284" w:firstLineChars="0" w:hanging="306"/>
        <w:jc w:val="both"/>
        <w:textDirection w:val="lrTb"/>
        <w:textAlignment w:val="auto"/>
        <w:outlineLvl w:val="9"/>
        <w:rPr>
          <w:lang w:val="en-GB"/>
        </w:rPr>
      </w:pPr>
      <w:proofErr w:type="spellStart"/>
      <w:r w:rsidRPr="000D46F0">
        <w:rPr>
          <w:lang w:val="en-GB"/>
        </w:rPr>
        <w:t>Leotta</w:t>
      </w:r>
      <w:proofErr w:type="spellEnd"/>
      <w:r w:rsidRPr="000D46F0">
        <w:rPr>
          <w:lang w:val="en-GB"/>
        </w:rPr>
        <w:t xml:space="preserve"> A., Rizza C., Ruggeri D., Messina, Transforming ESG accountability practices into managerial ones, Management Control Workshop “Performance Management Systems for a better future”, University of Siena, 27 </w:t>
      </w:r>
      <w:proofErr w:type="spellStart"/>
      <w:r w:rsidRPr="000D46F0">
        <w:rPr>
          <w:lang w:val="en-GB"/>
        </w:rPr>
        <w:t>giugno</w:t>
      </w:r>
      <w:proofErr w:type="spellEnd"/>
      <w:r w:rsidRPr="000D46F0">
        <w:rPr>
          <w:lang w:val="en-GB"/>
        </w:rPr>
        <w:t xml:space="preserve"> 2023</w:t>
      </w:r>
    </w:p>
    <w:p w14:paraId="64EC2FED" w14:textId="77777777" w:rsidR="001C2866" w:rsidRPr="000D46F0" w:rsidRDefault="001C2866" w:rsidP="001C2866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120" w:after="120" w:line="240" w:lineRule="auto"/>
        <w:ind w:leftChars="0" w:left="284" w:firstLineChars="0" w:hanging="306"/>
        <w:jc w:val="both"/>
        <w:textDirection w:val="lrTb"/>
        <w:textAlignment w:val="auto"/>
        <w:outlineLvl w:val="9"/>
        <w:rPr>
          <w:lang w:val="en-GB"/>
        </w:rPr>
      </w:pPr>
      <w:proofErr w:type="spellStart"/>
      <w:r w:rsidRPr="000D46F0">
        <w:rPr>
          <w:lang w:val="en-GB"/>
        </w:rPr>
        <w:t>Leotta</w:t>
      </w:r>
      <w:proofErr w:type="spellEnd"/>
      <w:r w:rsidRPr="000D46F0">
        <w:rPr>
          <w:lang w:val="en-GB"/>
        </w:rPr>
        <w:t xml:space="preserve"> A., Rizza C., Ruggeri D., Messina M., </w:t>
      </w:r>
      <w:r w:rsidRPr="000D46F0">
        <w:rPr>
          <w:i/>
          <w:lang w:val="en-GB"/>
        </w:rPr>
        <w:t>The mediating role of ESG system among stakeholders’ logics</w:t>
      </w:r>
      <w:r w:rsidRPr="000D46F0">
        <w:rPr>
          <w:lang w:val="en-GB"/>
        </w:rPr>
        <w:t xml:space="preserve">, Workshop </w:t>
      </w:r>
      <w:proofErr w:type="spellStart"/>
      <w:r w:rsidRPr="000D46F0">
        <w:rPr>
          <w:lang w:val="en-GB"/>
        </w:rPr>
        <w:t>Sidrea</w:t>
      </w:r>
      <w:proofErr w:type="spellEnd"/>
      <w:r w:rsidRPr="000D46F0">
        <w:rPr>
          <w:lang w:val="en-GB"/>
        </w:rPr>
        <w:t xml:space="preserve"> “</w:t>
      </w:r>
      <w:proofErr w:type="spellStart"/>
      <w:r w:rsidRPr="000D46F0">
        <w:rPr>
          <w:lang w:val="en-GB"/>
        </w:rPr>
        <w:t>Rischi</w:t>
      </w:r>
      <w:proofErr w:type="spellEnd"/>
      <w:r w:rsidRPr="000D46F0">
        <w:rPr>
          <w:lang w:val="en-GB"/>
        </w:rPr>
        <w:t xml:space="preserve">, performance e </w:t>
      </w:r>
      <w:proofErr w:type="spellStart"/>
      <w:r w:rsidRPr="000D46F0">
        <w:rPr>
          <w:lang w:val="en-GB"/>
        </w:rPr>
        <w:t>controllo</w:t>
      </w:r>
      <w:proofErr w:type="spellEnd"/>
      <w:r w:rsidRPr="000D46F0">
        <w:rPr>
          <w:lang w:val="en-GB"/>
        </w:rPr>
        <w:t xml:space="preserve">” LUMSA </w:t>
      </w:r>
      <w:proofErr w:type="spellStart"/>
      <w:r w:rsidRPr="000D46F0">
        <w:rPr>
          <w:lang w:val="en-GB"/>
        </w:rPr>
        <w:t>Università</w:t>
      </w:r>
      <w:proofErr w:type="spellEnd"/>
      <w:r w:rsidRPr="000D46F0">
        <w:rPr>
          <w:lang w:val="en-GB"/>
        </w:rPr>
        <w:t xml:space="preserve"> di Roma, 19 </w:t>
      </w:r>
      <w:proofErr w:type="spellStart"/>
      <w:r w:rsidRPr="000D46F0">
        <w:rPr>
          <w:lang w:val="en-GB"/>
        </w:rPr>
        <w:t>maggio</w:t>
      </w:r>
      <w:proofErr w:type="spellEnd"/>
      <w:r w:rsidRPr="000D46F0">
        <w:rPr>
          <w:lang w:val="en-GB"/>
        </w:rPr>
        <w:t xml:space="preserve"> 2023</w:t>
      </w:r>
    </w:p>
    <w:p w14:paraId="53F78D2F" w14:textId="77777777" w:rsidR="001C2866" w:rsidRPr="000D46F0" w:rsidRDefault="001C2866" w:rsidP="001C2866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120" w:after="120" w:line="240" w:lineRule="auto"/>
        <w:ind w:leftChars="0" w:left="284" w:firstLineChars="0" w:hanging="306"/>
        <w:jc w:val="both"/>
        <w:textDirection w:val="lrTb"/>
        <w:textAlignment w:val="auto"/>
        <w:outlineLvl w:val="9"/>
        <w:rPr>
          <w:lang w:val="en-GB"/>
        </w:rPr>
      </w:pPr>
      <w:proofErr w:type="spellStart"/>
      <w:r w:rsidRPr="000D46F0">
        <w:rPr>
          <w:color w:val="000000"/>
          <w:lang w:val="en-GB"/>
        </w:rPr>
        <w:t>Leotta</w:t>
      </w:r>
      <w:proofErr w:type="spellEnd"/>
      <w:r w:rsidRPr="000D46F0">
        <w:rPr>
          <w:color w:val="000000"/>
          <w:lang w:val="en-GB"/>
        </w:rPr>
        <w:t xml:space="preserve"> A., Rizza C., Ruggeri D., </w:t>
      </w:r>
      <w:r w:rsidRPr="000D46F0">
        <w:rPr>
          <w:i/>
          <w:color w:val="000000"/>
          <w:lang w:val="en-GB"/>
        </w:rPr>
        <w:t xml:space="preserve">Digit accounting as language game for managing organizational spaces, </w:t>
      </w:r>
      <w:proofErr w:type="spellStart"/>
      <w:r w:rsidRPr="000D46F0">
        <w:rPr>
          <w:color w:val="000000"/>
          <w:lang w:val="en-GB"/>
        </w:rPr>
        <w:t>Convegno</w:t>
      </w:r>
      <w:proofErr w:type="spellEnd"/>
      <w:r w:rsidRPr="000D46F0">
        <w:rPr>
          <w:color w:val="000000"/>
          <w:lang w:val="en-GB"/>
        </w:rPr>
        <w:t xml:space="preserve"> Nazionale AIDEA, Torino, 12-13 </w:t>
      </w:r>
      <w:proofErr w:type="spellStart"/>
      <w:r w:rsidRPr="000D46F0">
        <w:rPr>
          <w:color w:val="000000"/>
          <w:lang w:val="en-GB"/>
        </w:rPr>
        <w:t>settembre</w:t>
      </w:r>
      <w:proofErr w:type="spellEnd"/>
      <w:r w:rsidRPr="000D46F0">
        <w:rPr>
          <w:color w:val="000000"/>
          <w:lang w:val="en-GB"/>
        </w:rPr>
        <w:t xml:space="preserve"> 2019</w:t>
      </w:r>
    </w:p>
    <w:p w14:paraId="5AF0281A" w14:textId="77777777" w:rsidR="001C2866" w:rsidRDefault="001C2866" w:rsidP="001C2866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120" w:after="120" w:line="240" w:lineRule="auto"/>
        <w:ind w:leftChars="0" w:left="284" w:firstLineChars="0" w:hanging="306"/>
        <w:jc w:val="both"/>
        <w:textDirection w:val="lrTb"/>
        <w:textAlignment w:val="auto"/>
        <w:outlineLvl w:val="9"/>
        <w:rPr>
          <w:color w:val="000000"/>
        </w:rPr>
      </w:pPr>
      <w:r>
        <w:rPr>
          <w:color w:val="000000"/>
        </w:rPr>
        <w:t>Leotta A., Rizza C., Ruggeri D., Il ruolo del controllo nelle piccole imprese: oltre l’approccio manageriale, VIII Management Control Workshop, Ancona, 14 giugno 2019</w:t>
      </w:r>
    </w:p>
    <w:p w14:paraId="4A3F5A17" w14:textId="77777777" w:rsidR="001C2866" w:rsidRDefault="001C2866" w:rsidP="001C2866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120" w:after="120" w:line="240" w:lineRule="auto"/>
        <w:ind w:leftChars="0" w:left="284" w:firstLineChars="0" w:hanging="306"/>
        <w:jc w:val="both"/>
        <w:textDirection w:val="lrTb"/>
        <w:textAlignment w:val="auto"/>
        <w:outlineLvl w:val="9"/>
        <w:rPr>
          <w:color w:val="000000"/>
        </w:rPr>
      </w:pPr>
      <w:r>
        <w:rPr>
          <w:color w:val="000000"/>
        </w:rPr>
        <w:t>Cardillo E., Rizza C., Ruggeri D., La rilevanza pratica della misurazione delle performance negli Enti locali, VIII Management Control Workshop, Ancona, 14 giugno 2019</w:t>
      </w:r>
    </w:p>
    <w:p w14:paraId="7B700CBA" w14:textId="77777777" w:rsidR="001C2866" w:rsidRPr="000D46F0" w:rsidRDefault="001C2866" w:rsidP="001C2866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120" w:after="120" w:line="240" w:lineRule="auto"/>
        <w:ind w:leftChars="0" w:left="284" w:firstLineChars="0" w:hanging="306"/>
        <w:jc w:val="both"/>
        <w:textDirection w:val="lrTb"/>
        <w:textAlignment w:val="auto"/>
        <w:outlineLvl w:val="9"/>
        <w:rPr>
          <w:color w:val="000000"/>
          <w:lang w:val="en-GB"/>
        </w:rPr>
      </w:pPr>
      <w:proofErr w:type="spellStart"/>
      <w:r w:rsidRPr="000D46F0">
        <w:rPr>
          <w:color w:val="000000"/>
          <w:lang w:val="en-GB"/>
        </w:rPr>
        <w:t>Leotta</w:t>
      </w:r>
      <w:proofErr w:type="spellEnd"/>
      <w:r w:rsidRPr="000D46F0">
        <w:rPr>
          <w:color w:val="000000"/>
          <w:lang w:val="en-GB"/>
        </w:rPr>
        <w:t xml:space="preserve"> A., Rizza C., Ruggeri D., Overlapping the distance between family and business values: the role of management control tools, Management Control Workshop, Cagliari, 24-25 </w:t>
      </w:r>
      <w:proofErr w:type="spellStart"/>
      <w:r w:rsidRPr="000D46F0">
        <w:rPr>
          <w:color w:val="000000"/>
          <w:lang w:val="en-GB"/>
        </w:rPr>
        <w:t>maggio</w:t>
      </w:r>
      <w:proofErr w:type="spellEnd"/>
      <w:r w:rsidRPr="000D46F0">
        <w:rPr>
          <w:color w:val="000000"/>
          <w:lang w:val="en-GB"/>
        </w:rPr>
        <w:t xml:space="preserve"> 2018</w:t>
      </w:r>
    </w:p>
    <w:p w14:paraId="14A53CC0" w14:textId="77777777" w:rsidR="001C2866" w:rsidRPr="000D46F0" w:rsidRDefault="001C2866" w:rsidP="001C2866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120" w:after="120" w:line="240" w:lineRule="auto"/>
        <w:ind w:leftChars="0" w:left="284" w:firstLineChars="0" w:hanging="306"/>
        <w:jc w:val="both"/>
        <w:textDirection w:val="lrTb"/>
        <w:textAlignment w:val="auto"/>
        <w:outlineLvl w:val="9"/>
        <w:rPr>
          <w:color w:val="000000"/>
          <w:lang w:val="en-GB"/>
        </w:rPr>
      </w:pPr>
      <w:proofErr w:type="spellStart"/>
      <w:r w:rsidRPr="000D46F0">
        <w:rPr>
          <w:color w:val="000000"/>
          <w:lang w:val="en-GB"/>
        </w:rPr>
        <w:t>Leotta</w:t>
      </w:r>
      <w:proofErr w:type="spellEnd"/>
      <w:r w:rsidRPr="000D46F0">
        <w:rPr>
          <w:color w:val="000000"/>
          <w:lang w:val="en-GB"/>
        </w:rPr>
        <w:t xml:space="preserve"> A., Rizza C., Ruggeri D., </w:t>
      </w:r>
      <w:proofErr w:type="spellStart"/>
      <w:r w:rsidRPr="000D46F0">
        <w:rPr>
          <w:color w:val="000000"/>
          <w:lang w:val="en-GB"/>
        </w:rPr>
        <w:t>Servitization</w:t>
      </w:r>
      <w:proofErr w:type="spellEnd"/>
      <w:r w:rsidRPr="000D46F0">
        <w:rPr>
          <w:color w:val="000000"/>
          <w:lang w:val="en-GB"/>
        </w:rPr>
        <w:t xml:space="preserve"> strategy as a roadmap for the accounting machine, </w:t>
      </w:r>
      <w:proofErr w:type="spellStart"/>
      <w:r w:rsidRPr="000D46F0">
        <w:rPr>
          <w:color w:val="000000"/>
          <w:lang w:val="en-GB"/>
        </w:rPr>
        <w:t>Convegno</w:t>
      </w:r>
      <w:proofErr w:type="spellEnd"/>
      <w:r w:rsidRPr="000D46F0">
        <w:rPr>
          <w:color w:val="000000"/>
          <w:lang w:val="en-GB"/>
        </w:rPr>
        <w:t xml:space="preserve"> Nazionale AIDEA Roma, 14-15 </w:t>
      </w:r>
      <w:proofErr w:type="spellStart"/>
      <w:r w:rsidRPr="000D46F0">
        <w:rPr>
          <w:color w:val="000000"/>
          <w:lang w:val="en-GB"/>
        </w:rPr>
        <w:t>settembre</w:t>
      </w:r>
      <w:proofErr w:type="spellEnd"/>
      <w:r w:rsidRPr="000D46F0">
        <w:rPr>
          <w:color w:val="000000"/>
          <w:lang w:val="en-GB"/>
        </w:rPr>
        <w:t xml:space="preserve"> 2017</w:t>
      </w:r>
    </w:p>
    <w:p w14:paraId="22184AEC" w14:textId="77777777" w:rsidR="001C2866" w:rsidRDefault="001C2866" w:rsidP="001C2866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120" w:after="120" w:line="240" w:lineRule="auto"/>
        <w:ind w:leftChars="0" w:left="284" w:firstLineChars="0" w:hanging="306"/>
        <w:jc w:val="both"/>
        <w:textDirection w:val="lrTb"/>
        <w:textAlignment w:val="auto"/>
        <w:outlineLvl w:val="9"/>
        <w:rPr>
          <w:color w:val="000000"/>
        </w:rPr>
      </w:pPr>
      <w:r>
        <w:rPr>
          <w:color w:val="000000"/>
        </w:rPr>
        <w:t xml:space="preserve">Rizza C., Ruggeri D., Performance </w:t>
      </w:r>
      <w:proofErr w:type="spellStart"/>
      <w:r>
        <w:rPr>
          <w:color w:val="000000"/>
        </w:rPr>
        <w:t>measurement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roles</w:t>
      </w:r>
      <w:proofErr w:type="spellEnd"/>
      <w:r>
        <w:rPr>
          <w:color w:val="000000"/>
        </w:rPr>
        <w:t xml:space="preserve"> in multiple </w:t>
      </w:r>
      <w:proofErr w:type="spellStart"/>
      <w:r>
        <w:rPr>
          <w:color w:val="000000"/>
        </w:rPr>
        <w:t>dyadic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relationships</w:t>
      </w:r>
      <w:proofErr w:type="spellEnd"/>
      <w:r>
        <w:rPr>
          <w:color w:val="000000"/>
        </w:rPr>
        <w:t>, Convegno nazionale SIDREA, Pisa, 15-16 settembre 2016</w:t>
      </w:r>
    </w:p>
    <w:p w14:paraId="18FF09EB" w14:textId="77777777" w:rsidR="001C2866" w:rsidRDefault="001C2866" w:rsidP="001C2866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120" w:after="120" w:line="240" w:lineRule="auto"/>
        <w:ind w:leftChars="0" w:left="284" w:firstLineChars="0" w:hanging="306"/>
        <w:jc w:val="both"/>
        <w:textDirection w:val="lrTb"/>
        <w:textAlignment w:val="auto"/>
        <w:outlineLvl w:val="9"/>
        <w:rPr>
          <w:color w:val="000000"/>
        </w:rPr>
      </w:pPr>
      <w:r>
        <w:rPr>
          <w:color w:val="000000"/>
        </w:rPr>
        <w:lastRenderedPageBreak/>
        <w:t xml:space="preserve">Rizza C., Ruggeri D., Performance </w:t>
      </w:r>
      <w:proofErr w:type="spellStart"/>
      <w:r>
        <w:rPr>
          <w:color w:val="000000"/>
        </w:rPr>
        <w:t>measurement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innovations</w:t>
      </w:r>
      <w:proofErr w:type="spellEnd"/>
      <w:r>
        <w:rPr>
          <w:color w:val="000000"/>
        </w:rPr>
        <w:t xml:space="preserve"> in multiple </w:t>
      </w:r>
      <w:proofErr w:type="spellStart"/>
      <w:r>
        <w:rPr>
          <w:color w:val="000000"/>
        </w:rPr>
        <w:t>dyadic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relationships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processes</w:t>
      </w:r>
      <w:proofErr w:type="spellEnd"/>
      <w:r>
        <w:rPr>
          <w:color w:val="000000"/>
        </w:rPr>
        <w:t xml:space="preserve"> of translation, Management Control Workshop Misure di performance e sistemi di informazione e controllo nei nuovi ambienti socio-economici, Catania, 22-23 ottobre 2015</w:t>
      </w:r>
    </w:p>
    <w:p w14:paraId="0B2C291B" w14:textId="77777777" w:rsidR="001C2866" w:rsidRDefault="001C2866" w:rsidP="001C2866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120" w:after="120" w:line="240" w:lineRule="auto"/>
        <w:ind w:leftChars="0" w:left="284" w:firstLineChars="0" w:hanging="306"/>
        <w:jc w:val="both"/>
        <w:textDirection w:val="lrTb"/>
        <w:textAlignment w:val="auto"/>
        <w:outlineLvl w:val="9"/>
        <w:rPr>
          <w:color w:val="000000"/>
        </w:rPr>
      </w:pPr>
      <w:r>
        <w:rPr>
          <w:color w:val="000000"/>
        </w:rPr>
        <w:t xml:space="preserve">Leotta A., Rizza C., Ruggeri D., </w:t>
      </w:r>
      <w:proofErr w:type="spellStart"/>
      <w:r>
        <w:rPr>
          <w:color w:val="000000"/>
        </w:rPr>
        <w:t>Succession</w:t>
      </w:r>
      <w:proofErr w:type="spellEnd"/>
      <w:r>
        <w:rPr>
          <w:color w:val="000000"/>
        </w:rPr>
        <w:t xml:space="preserve"> in family </w:t>
      </w:r>
      <w:proofErr w:type="spellStart"/>
      <w:r>
        <w:rPr>
          <w:color w:val="000000"/>
        </w:rPr>
        <w:t>firms</w:t>
      </w:r>
      <w:proofErr w:type="spellEnd"/>
      <w:r>
        <w:rPr>
          <w:color w:val="000000"/>
        </w:rPr>
        <w:t xml:space="preserve">: the </w:t>
      </w:r>
      <w:proofErr w:type="spellStart"/>
      <w:r>
        <w:rPr>
          <w:color w:val="000000"/>
        </w:rPr>
        <w:t>translating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role</w:t>
      </w:r>
      <w:proofErr w:type="spellEnd"/>
      <w:r>
        <w:rPr>
          <w:color w:val="000000"/>
        </w:rPr>
        <w:t xml:space="preserve"> of management accounting </w:t>
      </w:r>
      <w:proofErr w:type="spellStart"/>
      <w:r>
        <w:rPr>
          <w:color w:val="000000"/>
        </w:rPr>
        <w:t>innovations</w:t>
      </w:r>
      <w:proofErr w:type="spellEnd"/>
      <w:r>
        <w:rPr>
          <w:color w:val="000000"/>
        </w:rPr>
        <w:t>, XXXVII Convegno Nazionale AIDEA, Piacenza, 10-12 settembre 2015</w:t>
      </w:r>
    </w:p>
    <w:p w14:paraId="3831B525" w14:textId="77777777" w:rsidR="001C2866" w:rsidRDefault="001C2866" w:rsidP="001C2866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120" w:after="120" w:line="240" w:lineRule="auto"/>
        <w:ind w:leftChars="0" w:left="284" w:firstLineChars="0" w:hanging="306"/>
        <w:jc w:val="both"/>
        <w:textDirection w:val="lrTb"/>
        <w:textAlignment w:val="auto"/>
        <w:outlineLvl w:val="9"/>
        <w:rPr>
          <w:color w:val="000000"/>
        </w:rPr>
      </w:pPr>
      <w:r>
        <w:rPr>
          <w:color w:val="000000"/>
        </w:rPr>
        <w:t>Rizza C., Ruggeri D., La dimensione etico-valoriale del valore aggiunto nella letteratura economico-aziendale, Convegno Nazionale SIDREA, Palermo, 25-26 settembre 2014</w:t>
      </w:r>
    </w:p>
    <w:p w14:paraId="65FF1917" w14:textId="77777777" w:rsidR="001C2866" w:rsidRDefault="001C2866" w:rsidP="001C2866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120" w:after="120" w:line="240" w:lineRule="auto"/>
        <w:ind w:leftChars="0" w:left="284" w:firstLineChars="0" w:hanging="306"/>
        <w:jc w:val="both"/>
        <w:textDirection w:val="lrTb"/>
        <w:textAlignment w:val="auto"/>
        <w:outlineLvl w:val="9"/>
        <w:rPr>
          <w:color w:val="000000"/>
        </w:rPr>
      </w:pPr>
      <w:proofErr w:type="spellStart"/>
      <w:r>
        <w:rPr>
          <w:color w:val="000000"/>
        </w:rPr>
        <w:t>Rizzotti</w:t>
      </w:r>
      <w:proofErr w:type="spellEnd"/>
      <w:r>
        <w:rPr>
          <w:color w:val="000000"/>
        </w:rPr>
        <w:t xml:space="preserve"> D., Rizza C., Greco A.M., Relazione tra la </w:t>
      </w:r>
      <w:proofErr w:type="spellStart"/>
      <w:r>
        <w:rPr>
          <w:color w:val="000000"/>
        </w:rPr>
        <w:t>disclosure</w:t>
      </w:r>
      <w:proofErr w:type="spellEnd"/>
      <w:r>
        <w:rPr>
          <w:color w:val="000000"/>
        </w:rPr>
        <w:t xml:space="preserve"> delle informazioni sulle risorse intangibili ed i valori di mercato delle aziende: un’analisi empirica riferita al contesto italiano, XXXII Convegno AIDEA, Ancona, 24-25 settembre 2009</w:t>
      </w:r>
    </w:p>
    <w:p w14:paraId="06728098" w14:textId="77777777" w:rsidR="001C2866" w:rsidRDefault="001C2866" w:rsidP="001C2866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120" w:after="120" w:line="240" w:lineRule="auto"/>
        <w:ind w:leftChars="0" w:left="284" w:firstLineChars="0" w:hanging="306"/>
        <w:jc w:val="both"/>
        <w:textDirection w:val="lrTb"/>
        <w:textAlignment w:val="auto"/>
        <w:outlineLvl w:val="9"/>
        <w:rPr>
          <w:color w:val="000000"/>
        </w:rPr>
      </w:pPr>
      <w:r>
        <w:rPr>
          <w:color w:val="000000"/>
        </w:rPr>
        <w:t xml:space="preserve">Rizza C., Le analisi di bilancio nelle società di persone. Una proposta di integrazione degli approcci generalista e specialista applicata ad alcuni casi studio, XIII Convegno AIDEA Giovani, Palermo, 29-30 maggio 2008 </w:t>
      </w:r>
    </w:p>
    <w:p w14:paraId="71BBF6A5" w14:textId="77777777" w:rsidR="001C2866" w:rsidRDefault="001C2866" w:rsidP="001C2866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120" w:after="120" w:line="240" w:lineRule="auto"/>
        <w:ind w:leftChars="0" w:left="284" w:firstLineChars="0" w:hanging="306"/>
        <w:jc w:val="both"/>
        <w:textDirection w:val="lrTb"/>
        <w:textAlignment w:val="auto"/>
        <w:outlineLvl w:val="9"/>
        <w:rPr>
          <w:color w:val="000000"/>
        </w:rPr>
      </w:pPr>
      <w:r>
        <w:rPr>
          <w:color w:val="000000"/>
        </w:rPr>
        <w:t>Convegno di studi “La solvibilità nelle società di persone”, Università degli Studi di Catania e Banca Popolare Agricola di Ragusa, dicembre 2007</w:t>
      </w:r>
    </w:p>
    <w:p w14:paraId="0000009A" w14:textId="77777777" w:rsidR="00376841" w:rsidRDefault="00376841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2941"/>
        </w:tabs>
        <w:spacing w:line="240" w:lineRule="auto"/>
        <w:ind w:left="0" w:hanging="2"/>
        <w:jc w:val="both"/>
        <w:rPr>
          <w:color w:val="000000"/>
        </w:rPr>
      </w:pPr>
    </w:p>
    <w:p w14:paraId="0000009D" w14:textId="77777777" w:rsidR="00376841" w:rsidRDefault="00376841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2941"/>
        </w:tabs>
        <w:spacing w:line="240" w:lineRule="auto"/>
        <w:ind w:left="0" w:hanging="2"/>
        <w:jc w:val="both"/>
        <w:rPr>
          <w:color w:val="000000"/>
        </w:rPr>
      </w:pPr>
    </w:p>
    <w:p w14:paraId="0000009E" w14:textId="77777777" w:rsidR="00376841" w:rsidRDefault="003D5E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  <w:sz w:val="22"/>
          <w:szCs w:val="22"/>
          <w:u w:val="single"/>
        </w:rPr>
        <w:t>RESPONSABILITA’/PARTECIPAZIONE A PROGETTI DI RICERCA</w:t>
      </w:r>
    </w:p>
    <w:p w14:paraId="54F3CF53" w14:textId="763FC2C8" w:rsidR="001C2866" w:rsidRDefault="001C2866" w:rsidP="001C2866">
      <w:pPr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120" w:after="120" w:line="240" w:lineRule="auto"/>
        <w:ind w:leftChars="0" w:left="284" w:firstLineChars="0" w:hanging="306"/>
        <w:jc w:val="both"/>
        <w:textDirection w:val="lrTb"/>
        <w:textAlignment w:val="auto"/>
        <w:outlineLvl w:val="9"/>
        <w:rPr>
          <w:color w:val="000000"/>
        </w:rPr>
      </w:pPr>
      <w:r>
        <w:rPr>
          <w:color w:val="000000"/>
        </w:rPr>
        <w:t xml:space="preserve">Partecipazione al gruppo di studio </w:t>
      </w:r>
      <w:r w:rsidR="003A295A" w:rsidRPr="003A295A">
        <w:rPr>
          <w:i/>
          <w:color w:val="000000"/>
        </w:rPr>
        <w:t>“</w:t>
      </w:r>
      <w:r w:rsidRPr="003A295A">
        <w:rPr>
          <w:i/>
          <w:color w:val="000000"/>
        </w:rPr>
        <w:t xml:space="preserve">Equità e inclusione in contabilità, controllo di gestione, </w:t>
      </w:r>
      <w:proofErr w:type="spellStart"/>
      <w:r w:rsidRPr="003A295A">
        <w:rPr>
          <w:i/>
          <w:color w:val="000000"/>
        </w:rPr>
        <w:t>governance</w:t>
      </w:r>
      <w:proofErr w:type="spellEnd"/>
      <w:r w:rsidRPr="003A295A">
        <w:rPr>
          <w:i/>
          <w:color w:val="000000"/>
        </w:rPr>
        <w:t xml:space="preserve"> e revisione aziendale (EIREA)</w:t>
      </w:r>
      <w:r w:rsidR="003A295A">
        <w:rPr>
          <w:i/>
          <w:color w:val="000000"/>
        </w:rPr>
        <w:t>”</w:t>
      </w:r>
      <w:r>
        <w:rPr>
          <w:color w:val="000000"/>
        </w:rPr>
        <w:t xml:space="preserve"> coordinato dai Proff. Sara Trucco, Alessandro </w:t>
      </w:r>
      <w:proofErr w:type="spellStart"/>
      <w:r>
        <w:rPr>
          <w:color w:val="000000"/>
        </w:rPr>
        <w:t>Ghio</w:t>
      </w:r>
      <w:proofErr w:type="spellEnd"/>
      <w:r>
        <w:rPr>
          <w:color w:val="000000"/>
        </w:rPr>
        <w:t xml:space="preserve">, Marisa Agostini, Valentina Beretta, Chiara </w:t>
      </w:r>
      <w:proofErr w:type="spellStart"/>
      <w:r>
        <w:rPr>
          <w:color w:val="000000"/>
        </w:rPr>
        <w:t>Demartini</w:t>
      </w:r>
      <w:proofErr w:type="spellEnd"/>
      <w:r>
        <w:rPr>
          <w:color w:val="000000"/>
        </w:rPr>
        <w:t xml:space="preserve">, Annalisa Prencipe, Michele </w:t>
      </w:r>
      <w:proofErr w:type="spellStart"/>
      <w:r>
        <w:rPr>
          <w:color w:val="000000"/>
        </w:rPr>
        <w:t>Andreaus</w:t>
      </w:r>
      <w:proofErr w:type="spellEnd"/>
      <w:r>
        <w:rPr>
          <w:color w:val="000000"/>
        </w:rPr>
        <w:t>, dal 2023</w:t>
      </w:r>
    </w:p>
    <w:p w14:paraId="28657919" w14:textId="48A0403A" w:rsidR="001C2866" w:rsidRDefault="001C2866" w:rsidP="001C2866">
      <w:pPr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120" w:after="120" w:line="240" w:lineRule="auto"/>
        <w:ind w:leftChars="0" w:left="284" w:firstLineChars="0" w:hanging="306"/>
        <w:jc w:val="both"/>
        <w:textDirection w:val="lrTb"/>
        <w:textAlignment w:val="auto"/>
        <w:outlineLvl w:val="9"/>
        <w:rPr>
          <w:color w:val="000000"/>
        </w:rPr>
      </w:pPr>
      <w:r>
        <w:rPr>
          <w:color w:val="000000"/>
        </w:rPr>
        <w:t xml:space="preserve">Partecipazione al gruppo di studio </w:t>
      </w:r>
      <w:r w:rsidR="003A295A">
        <w:rPr>
          <w:i/>
          <w:color w:val="000000"/>
        </w:rPr>
        <w:t>“</w:t>
      </w:r>
      <w:r w:rsidRPr="003A295A">
        <w:rPr>
          <w:i/>
          <w:color w:val="000000"/>
        </w:rPr>
        <w:t>ESG: rischi, performance, controllo</w:t>
      </w:r>
      <w:r w:rsidR="003A295A">
        <w:rPr>
          <w:i/>
          <w:color w:val="000000"/>
        </w:rPr>
        <w:t>”</w:t>
      </w:r>
      <w:r w:rsidRPr="003A295A">
        <w:rPr>
          <w:i/>
          <w:color w:val="000000"/>
        </w:rPr>
        <w:t xml:space="preserve"> </w:t>
      </w:r>
      <w:r>
        <w:rPr>
          <w:color w:val="000000"/>
        </w:rPr>
        <w:t>coordinato dai Proff. Nicola Castellano, Francesco De Luca, Giuseppe D’Onza, Marco Maffei e Andrea Melis, dal 2023</w:t>
      </w:r>
    </w:p>
    <w:p w14:paraId="57E374AB" w14:textId="10E93611" w:rsidR="001C2866" w:rsidRDefault="001C2866" w:rsidP="001C2866">
      <w:pPr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120" w:after="120" w:line="240" w:lineRule="auto"/>
        <w:ind w:leftChars="0" w:left="284" w:firstLineChars="0" w:hanging="306"/>
        <w:jc w:val="both"/>
        <w:textDirection w:val="lrTb"/>
        <w:textAlignment w:val="auto"/>
        <w:outlineLvl w:val="9"/>
        <w:rPr>
          <w:color w:val="000000"/>
        </w:rPr>
      </w:pPr>
      <w:r>
        <w:rPr>
          <w:color w:val="000000"/>
        </w:rPr>
        <w:t xml:space="preserve">Partecipazione al progetto di ricerca con </w:t>
      </w:r>
      <w:r w:rsidR="003A295A">
        <w:rPr>
          <w:color w:val="000000"/>
        </w:rPr>
        <w:t>“</w:t>
      </w:r>
      <w:proofErr w:type="spellStart"/>
      <w:r w:rsidRPr="003A295A">
        <w:rPr>
          <w:i/>
          <w:color w:val="000000"/>
        </w:rPr>
        <w:t>Dais</w:t>
      </w:r>
      <w:proofErr w:type="spellEnd"/>
      <w:r w:rsidRPr="003A295A">
        <w:rPr>
          <w:i/>
          <w:color w:val="000000"/>
        </w:rPr>
        <w:t xml:space="preserve"> S.p.A. su tema delle analisi economico-finanziarie</w:t>
      </w:r>
      <w:r w:rsidR="003A295A">
        <w:rPr>
          <w:i/>
          <w:color w:val="000000"/>
        </w:rPr>
        <w:t>”</w:t>
      </w:r>
      <w:r>
        <w:rPr>
          <w:color w:val="000000"/>
        </w:rPr>
        <w:t>, coordinato dal prof. Antonio Leotta, Università di Catania, 2023-2024</w:t>
      </w:r>
    </w:p>
    <w:p w14:paraId="4BFFB3FD" w14:textId="77777777" w:rsidR="001C2866" w:rsidRDefault="001C2866" w:rsidP="001C2866">
      <w:pPr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120" w:after="120" w:line="240" w:lineRule="auto"/>
        <w:ind w:leftChars="0" w:left="284" w:firstLineChars="0" w:hanging="306"/>
        <w:jc w:val="both"/>
        <w:textDirection w:val="lrTb"/>
        <w:textAlignment w:val="auto"/>
        <w:outlineLvl w:val="9"/>
        <w:rPr>
          <w:color w:val="000000"/>
        </w:rPr>
      </w:pPr>
      <w:r>
        <w:rPr>
          <w:color w:val="000000"/>
        </w:rPr>
        <w:t xml:space="preserve">Partecipazione al progetto di ricerca intra-dipartimentale </w:t>
      </w:r>
      <w:r w:rsidRPr="003A295A">
        <w:rPr>
          <w:i/>
          <w:color w:val="000000"/>
        </w:rPr>
        <w:t>“Processi innovativi e sistemi di controllo nelle aziende in cambiamento”</w:t>
      </w:r>
      <w:r>
        <w:rPr>
          <w:color w:val="000000"/>
        </w:rPr>
        <w:t>, coordinato dalla prof.ssa Eleonora Cardillo, Università di Catania, 2020-2023</w:t>
      </w:r>
    </w:p>
    <w:p w14:paraId="068DCCE2" w14:textId="2DDD768F" w:rsidR="001C2866" w:rsidRDefault="001C2866" w:rsidP="001C2866">
      <w:pPr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120" w:after="120" w:line="240" w:lineRule="auto"/>
        <w:ind w:leftChars="0" w:left="284" w:firstLineChars="0" w:hanging="306"/>
        <w:jc w:val="both"/>
        <w:textDirection w:val="lrTb"/>
        <w:textAlignment w:val="auto"/>
        <w:outlineLvl w:val="9"/>
        <w:rPr>
          <w:color w:val="000000"/>
        </w:rPr>
      </w:pPr>
      <w:r>
        <w:rPr>
          <w:color w:val="000000"/>
        </w:rPr>
        <w:t xml:space="preserve">Partecipazione al progetto di ricerca con </w:t>
      </w:r>
      <w:r w:rsidR="003A295A" w:rsidRPr="003A295A">
        <w:rPr>
          <w:i/>
          <w:color w:val="000000"/>
        </w:rPr>
        <w:t>“</w:t>
      </w:r>
      <w:proofErr w:type="spellStart"/>
      <w:r w:rsidRPr="003A295A">
        <w:rPr>
          <w:i/>
          <w:color w:val="000000"/>
        </w:rPr>
        <w:t>Bionap</w:t>
      </w:r>
      <w:proofErr w:type="spellEnd"/>
      <w:r w:rsidRPr="003A295A">
        <w:rPr>
          <w:i/>
          <w:color w:val="000000"/>
        </w:rPr>
        <w:t xml:space="preserve"> </w:t>
      </w:r>
      <w:proofErr w:type="spellStart"/>
      <w:r w:rsidRPr="003A295A">
        <w:rPr>
          <w:i/>
          <w:color w:val="000000"/>
        </w:rPr>
        <w:t>srl</w:t>
      </w:r>
      <w:proofErr w:type="spellEnd"/>
      <w:r w:rsidRPr="003A295A">
        <w:rPr>
          <w:i/>
          <w:color w:val="000000"/>
        </w:rPr>
        <w:t xml:space="preserve"> sulla progettazione del sistema di controllo e budgeting</w:t>
      </w:r>
      <w:r w:rsidR="003A295A">
        <w:rPr>
          <w:i/>
          <w:color w:val="000000"/>
        </w:rPr>
        <w:t>”</w:t>
      </w:r>
      <w:r>
        <w:rPr>
          <w:color w:val="000000"/>
        </w:rPr>
        <w:t>, coordinato dal prof. Antonio Leotta, Università di Catania, 2017-2022</w:t>
      </w:r>
    </w:p>
    <w:p w14:paraId="70D90AE2" w14:textId="77777777" w:rsidR="00A56985" w:rsidRDefault="00A56985" w:rsidP="00A56985">
      <w:pPr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120" w:after="120" w:line="240" w:lineRule="auto"/>
        <w:ind w:leftChars="0" w:left="284" w:firstLineChars="0" w:hanging="306"/>
        <w:jc w:val="both"/>
        <w:textDirection w:val="lrTb"/>
        <w:textAlignment w:val="auto"/>
        <w:outlineLvl w:val="9"/>
        <w:rPr>
          <w:color w:val="000000"/>
        </w:rPr>
      </w:pPr>
      <w:r>
        <w:rPr>
          <w:color w:val="000000"/>
        </w:rPr>
        <w:t xml:space="preserve">Partecipazione al progetto di ricerca dipartimentale </w:t>
      </w:r>
      <w:r w:rsidRPr="003A295A">
        <w:rPr>
          <w:i/>
          <w:color w:val="000000"/>
        </w:rPr>
        <w:t>“Creatività e tecnologia per la valorizzazione delle risorse culturali”</w:t>
      </w:r>
      <w:r>
        <w:rPr>
          <w:color w:val="000000"/>
        </w:rPr>
        <w:t>, coordinato dalla prof.ssa Sonia Caterina Giaccone, Università di Catania, 2019-2020</w:t>
      </w:r>
    </w:p>
    <w:p w14:paraId="08F99D06" w14:textId="36FB3A4E" w:rsidR="001C2866" w:rsidRDefault="001C2866" w:rsidP="001C2866">
      <w:pPr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120" w:after="120" w:line="240" w:lineRule="auto"/>
        <w:ind w:leftChars="0" w:left="284" w:firstLineChars="0" w:hanging="306"/>
        <w:jc w:val="both"/>
        <w:textDirection w:val="lrTb"/>
        <w:textAlignment w:val="auto"/>
        <w:outlineLvl w:val="9"/>
        <w:rPr>
          <w:color w:val="000000"/>
        </w:rPr>
      </w:pPr>
      <w:r>
        <w:rPr>
          <w:color w:val="000000"/>
        </w:rPr>
        <w:t xml:space="preserve">Partecipazione al progetto di ricerca con </w:t>
      </w:r>
      <w:r w:rsidR="003A295A" w:rsidRPr="003A295A">
        <w:rPr>
          <w:i/>
          <w:color w:val="000000"/>
        </w:rPr>
        <w:t>“</w:t>
      </w:r>
      <w:r w:rsidRPr="003A295A">
        <w:rPr>
          <w:i/>
          <w:color w:val="000000"/>
        </w:rPr>
        <w:t>CO.NA.SI. a r.l. sulla progettazione del sistema di controllo e budgeting</w:t>
      </w:r>
      <w:r w:rsidR="003A295A">
        <w:rPr>
          <w:color w:val="000000"/>
        </w:rPr>
        <w:t>”</w:t>
      </w:r>
      <w:r>
        <w:rPr>
          <w:color w:val="000000"/>
        </w:rPr>
        <w:t>, coordinato dal prof. Antonio Leotta, Università di Catania, 2018</w:t>
      </w:r>
    </w:p>
    <w:p w14:paraId="6B099504" w14:textId="77777777" w:rsidR="001C2866" w:rsidRDefault="001C2866" w:rsidP="001C2866">
      <w:pPr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120" w:after="120" w:line="240" w:lineRule="auto"/>
        <w:ind w:leftChars="0" w:left="284" w:firstLineChars="0" w:hanging="306"/>
        <w:jc w:val="both"/>
        <w:textDirection w:val="lrTb"/>
        <w:textAlignment w:val="auto"/>
        <w:outlineLvl w:val="9"/>
        <w:rPr>
          <w:color w:val="000000"/>
        </w:rPr>
      </w:pPr>
      <w:r>
        <w:rPr>
          <w:color w:val="000000"/>
        </w:rPr>
        <w:lastRenderedPageBreak/>
        <w:t xml:space="preserve">Partecipazione al progetto di ricerca dipartimentale </w:t>
      </w:r>
      <w:r w:rsidRPr="003A295A">
        <w:rPr>
          <w:i/>
          <w:color w:val="000000"/>
        </w:rPr>
        <w:t>“Organizzazioni a rete e processi innovativi”</w:t>
      </w:r>
      <w:r>
        <w:rPr>
          <w:color w:val="000000"/>
        </w:rPr>
        <w:t>, coordinato dal prof. Antonio Leotta, Università di Catania, 2017-2018</w:t>
      </w:r>
    </w:p>
    <w:p w14:paraId="69A6B03D" w14:textId="77777777" w:rsidR="001C2866" w:rsidRDefault="001C2866" w:rsidP="001C2866">
      <w:pPr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120" w:after="120" w:line="240" w:lineRule="auto"/>
        <w:ind w:leftChars="0" w:left="284" w:firstLineChars="0" w:hanging="306"/>
        <w:jc w:val="both"/>
        <w:textDirection w:val="lrTb"/>
        <w:textAlignment w:val="auto"/>
        <w:outlineLvl w:val="9"/>
        <w:rPr>
          <w:color w:val="000000"/>
        </w:rPr>
      </w:pPr>
      <w:r>
        <w:rPr>
          <w:color w:val="000000"/>
        </w:rPr>
        <w:t xml:space="preserve">Responsabile della ricerca </w:t>
      </w:r>
      <w:r w:rsidRPr="003A295A">
        <w:rPr>
          <w:i/>
          <w:color w:val="000000"/>
        </w:rPr>
        <w:t>“Efficacia dei flussi informativi generati dai sistemi di controllo di gestione”</w:t>
      </w:r>
      <w:r>
        <w:rPr>
          <w:color w:val="000000"/>
        </w:rPr>
        <w:t xml:space="preserve"> svolto in collaborazione con l’Azienda Ospedaliera Universitaria Gaspare </w:t>
      </w:r>
      <w:proofErr w:type="spellStart"/>
      <w:r>
        <w:rPr>
          <w:color w:val="000000"/>
        </w:rPr>
        <w:t>Rotolico</w:t>
      </w:r>
      <w:proofErr w:type="spellEnd"/>
      <w:r>
        <w:rPr>
          <w:color w:val="000000"/>
        </w:rPr>
        <w:t>, dal 2017</w:t>
      </w:r>
    </w:p>
    <w:p w14:paraId="3AC402AE" w14:textId="77777777" w:rsidR="001C2866" w:rsidRDefault="001C2866" w:rsidP="001C2866">
      <w:pPr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120" w:after="120" w:line="240" w:lineRule="auto"/>
        <w:ind w:leftChars="0" w:left="284" w:firstLineChars="0" w:hanging="306"/>
        <w:jc w:val="both"/>
        <w:textDirection w:val="lrTb"/>
        <w:textAlignment w:val="auto"/>
        <w:outlineLvl w:val="9"/>
        <w:rPr>
          <w:color w:val="000000"/>
        </w:rPr>
      </w:pPr>
      <w:r>
        <w:rPr>
          <w:color w:val="000000"/>
        </w:rPr>
        <w:t xml:space="preserve">Partecipazione al gruppo di ricerca </w:t>
      </w:r>
      <w:proofErr w:type="spellStart"/>
      <w:r w:rsidRPr="003A295A">
        <w:rPr>
          <w:i/>
          <w:color w:val="000000"/>
        </w:rPr>
        <w:t>Actor</w:t>
      </w:r>
      <w:proofErr w:type="spellEnd"/>
      <w:r w:rsidRPr="003A295A">
        <w:rPr>
          <w:i/>
          <w:color w:val="000000"/>
        </w:rPr>
        <w:t>-reality construction group</w:t>
      </w:r>
      <w:r>
        <w:rPr>
          <w:color w:val="000000"/>
        </w:rPr>
        <w:t xml:space="preserve">, AARHUS </w:t>
      </w:r>
      <w:proofErr w:type="spellStart"/>
      <w:r>
        <w:rPr>
          <w:color w:val="000000"/>
        </w:rPr>
        <w:t>University</w:t>
      </w:r>
      <w:proofErr w:type="spellEnd"/>
      <w:r>
        <w:rPr>
          <w:color w:val="000000"/>
        </w:rPr>
        <w:t xml:space="preserve">, Department of Management coordinato dalla Prof.ssa </w:t>
      </w:r>
      <w:proofErr w:type="spellStart"/>
      <w:r>
        <w:rPr>
          <w:color w:val="000000"/>
        </w:rPr>
        <w:t>Hanne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Nørreklit</w:t>
      </w:r>
      <w:proofErr w:type="spellEnd"/>
      <w:r>
        <w:rPr>
          <w:color w:val="000000"/>
        </w:rPr>
        <w:t xml:space="preserve">, AARHUS </w:t>
      </w:r>
      <w:proofErr w:type="spellStart"/>
      <w:r>
        <w:rPr>
          <w:color w:val="000000"/>
        </w:rPr>
        <w:t>University</w:t>
      </w:r>
      <w:proofErr w:type="spellEnd"/>
      <w:r>
        <w:rPr>
          <w:color w:val="000000"/>
        </w:rPr>
        <w:t>, dal 2015</w:t>
      </w:r>
    </w:p>
    <w:p w14:paraId="0CA7A3FB" w14:textId="77777777" w:rsidR="001C2866" w:rsidRDefault="001C2866" w:rsidP="001C2866">
      <w:pPr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120" w:after="120" w:line="240" w:lineRule="auto"/>
        <w:ind w:leftChars="0" w:left="284" w:firstLineChars="0" w:hanging="306"/>
        <w:jc w:val="both"/>
        <w:textDirection w:val="lrTb"/>
        <w:textAlignment w:val="auto"/>
        <w:outlineLvl w:val="9"/>
        <w:rPr>
          <w:color w:val="000000"/>
        </w:rPr>
      </w:pPr>
      <w:r>
        <w:rPr>
          <w:color w:val="000000"/>
        </w:rPr>
        <w:t xml:space="preserve">Partecipazione ai gruppi di lavoro SIDREA nelle seguenti tematiche: </w:t>
      </w:r>
      <w:r w:rsidRPr="003A295A">
        <w:rPr>
          <w:i/>
          <w:color w:val="000000"/>
        </w:rPr>
        <w:t>“Family business”</w:t>
      </w:r>
      <w:r>
        <w:rPr>
          <w:color w:val="000000"/>
        </w:rPr>
        <w:t xml:space="preserve"> e </w:t>
      </w:r>
      <w:r w:rsidRPr="003A295A">
        <w:rPr>
          <w:i/>
          <w:color w:val="000000"/>
        </w:rPr>
        <w:t>“Analisi, misurazione e gestione dei costi”</w:t>
      </w:r>
      <w:r>
        <w:rPr>
          <w:color w:val="000000"/>
        </w:rPr>
        <w:t>, dal 2015</w:t>
      </w:r>
    </w:p>
    <w:p w14:paraId="164A94B3" w14:textId="77777777" w:rsidR="001C2866" w:rsidRDefault="001C2866" w:rsidP="001C2866">
      <w:pPr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120" w:after="120" w:line="240" w:lineRule="auto"/>
        <w:ind w:leftChars="0" w:left="284" w:firstLineChars="0" w:hanging="306"/>
        <w:jc w:val="both"/>
        <w:textDirection w:val="lrTb"/>
        <w:textAlignment w:val="auto"/>
        <w:outlineLvl w:val="9"/>
        <w:rPr>
          <w:color w:val="000000"/>
        </w:rPr>
      </w:pPr>
      <w:r>
        <w:rPr>
          <w:color w:val="000000"/>
        </w:rPr>
        <w:t xml:space="preserve">Partecipazione al FIR, Finanziamento Ricerca di Ateneo sul tema delle </w:t>
      </w:r>
      <w:r w:rsidRPr="003A295A">
        <w:rPr>
          <w:i/>
          <w:color w:val="000000"/>
        </w:rPr>
        <w:t xml:space="preserve">“New public management and citizens’ </w:t>
      </w:r>
      <w:proofErr w:type="spellStart"/>
      <w:r w:rsidRPr="003A295A">
        <w:rPr>
          <w:i/>
          <w:color w:val="000000"/>
        </w:rPr>
        <w:t>perceptions</w:t>
      </w:r>
      <w:proofErr w:type="spellEnd"/>
      <w:r w:rsidRPr="003A295A">
        <w:rPr>
          <w:i/>
          <w:color w:val="000000"/>
        </w:rPr>
        <w:t xml:space="preserve"> of </w:t>
      </w:r>
      <w:proofErr w:type="spellStart"/>
      <w:r w:rsidRPr="003A295A">
        <w:rPr>
          <w:i/>
          <w:color w:val="000000"/>
        </w:rPr>
        <w:t>local</w:t>
      </w:r>
      <w:proofErr w:type="spellEnd"/>
      <w:r w:rsidRPr="003A295A">
        <w:rPr>
          <w:i/>
          <w:color w:val="000000"/>
        </w:rPr>
        <w:t xml:space="preserve"> service. Efficiency, </w:t>
      </w:r>
      <w:proofErr w:type="spellStart"/>
      <w:r w:rsidRPr="003A295A">
        <w:rPr>
          <w:i/>
          <w:color w:val="000000"/>
        </w:rPr>
        <w:t>responsiveness</w:t>
      </w:r>
      <w:proofErr w:type="spellEnd"/>
      <w:r w:rsidRPr="003A295A">
        <w:rPr>
          <w:i/>
          <w:color w:val="000000"/>
        </w:rPr>
        <w:t xml:space="preserve">, equity and </w:t>
      </w:r>
      <w:proofErr w:type="spellStart"/>
      <w:r w:rsidRPr="003A295A">
        <w:rPr>
          <w:i/>
          <w:color w:val="000000"/>
        </w:rPr>
        <w:t>effectiveness</w:t>
      </w:r>
      <w:proofErr w:type="spellEnd"/>
      <w:r w:rsidRPr="003A295A">
        <w:rPr>
          <w:i/>
          <w:color w:val="000000"/>
        </w:rPr>
        <w:t>”</w:t>
      </w:r>
      <w:r>
        <w:rPr>
          <w:color w:val="000000"/>
        </w:rPr>
        <w:t>, coordinato dalla prof.ssa Gabriella Nicosia, Seminario giuridico, Università di Catania, 2014</w:t>
      </w:r>
    </w:p>
    <w:p w14:paraId="46375990" w14:textId="77777777" w:rsidR="001C2866" w:rsidRDefault="001C2866" w:rsidP="001C2866">
      <w:pPr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120" w:after="120" w:line="240" w:lineRule="auto"/>
        <w:ind w:leftChars="0" w:left="284" w:firstLineChars="0" w:hanging="306"/>
        <w:jc w:val="both"/>
        <w:textDirection w:val="lrTb"/>
        <w:textAlignment w:val="auto"/>
        <w:outlineLvl w:val="9"/>
        <w:rPr>
          <w:color w:val="000000"/>
        </w:rPr>
      </w:pPr>
      <w:r>
        <w:rPr>
          <w:color w:val="000000"/>
        </w:rPr>
        <w:t xml:space="preserve">Partecipazione al PRIN, Progetto di Ricerca di Interesse Nazionale, dal tema </w:t>
      </w:r>
      <w:r w:rsidRPr="00020D3D">
        <w:rPr>
          <w:i/>
          <w:color w:val="000000"/>
        </w:rPr>
        <w:t>“Gestione strategica dei costi e delle performance per le sfide della competitività e sostenibilità”</w:t>
      </w:r>
      <w:r>
        <w:rPr>
          <w:color w:val="000000"/>
        </w:rPr>
        <w:t>, tra S.S.U.P., Università di Pisa e Università di Catania, 2008</w:t>
      </w:r>
    </w:p>
    <w:p w14:paraId="5473CE8A" w14:textId="77777777" w:rsidR="001C2866" w:rsidRDefault="001C2866" w:rsidP="001C2866">
      <w:pPr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120" w:after="120" w:line="240" w:lineRule="auto"/>
        <w:ind w:leftChars="0" w:left="284" w:firstLineChars="0" w:hanging="306"/>
        <w:jc w:val="both"/>
        <w:textDirection w:val="lrTb"/>
        <w:textAlignment w:val="auto"/>
        <w:outlineLvl w:val="9"/>
        <w:rPr>
          <w:color w:val="000000"/>
        </w:rPr>
      </w:pPr>
      <w:r>
        <w:rPr>
          <w:color w:val="000000"/>
        </w:rPr>
        <w:t xml:space="preserve">Partecipazione al progetto di ricerca </w:t>
      </w:r>
      <w:r w:rsidRPr="00020D3D">
        <w:rPr>
          <w:i/>
          <w:color w:val="000000"/>
        </w:rPr>
        <w:t xml:space="preserve">“Trattamento dei dati e analisi dei dati di bilancio nelle società di persone” </w:t>
      </w:r>
      <w:r>
        <w:rPr>
          <w:color w:val="000000"/>
        </w:rPr>
        <w:t>Banca Agricola Popolare di Ragusa, 2008</w:t>
      </w:r>
    </w:p>
    <w:p w14:paraId="79C76D2E" w14:textId="77777777" w:rsidR="001C2866" w:rsidRDefault="001C2866" w:rsidP="001C2866">
      <w:pPr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120" w:after="120" w:line="240" w:lineRule="auto"/>
        <w:ind w:leftChars="0" w:left="284" w:firstLineChars="0" w:hanging="306"/>
        <w:jc w:val="both"/>
        <w:textDirection w:val="lrTb"/>
        <w:textAlignment w:val="auto"/>
        <w:outlineLvl w:val="9"/>
        <w:rPr>
          <w:color w:val="000000"/>
        </w:rPr>
      </w:pPr>
      <w:r>
        <w:rPr>
          <w:color w:val="000000"/>
        </w:rPr>
        <w:t xml:space="preserve">Partecipazione al PRA, Progetto di Ateneo, coordinato dalla Prof.ssa R.A. Miraglia, con D. </w:t>
      </w:r>
      <w:proofErr w:type="spellStart"/>
      <w:r>
        <w:rPr>
          <w:color w:val="000000"/>
        </w:rPr>
        <w:t>Rizzotti</w:t>
      </w:r>
      <w:proofErr w:type="spellEnd"/>
      <w:r>
        <w:rPr>
          <w:color w:val="000000"/>
        </w:rPr>
        <w:t xml:space="preserve"> A. Leotta, dal tema </w:t>
      </w:r>
      <w:r w:rsidRPr="00020D3D">
        <w:rPr>
          <w:i/>
          <w:color w:val="000000"/>
        </w:rPr>
        <w:t>“Relazioni di sub-fornitura e fabbisogni informativi”</w:t>
      </w:r>
      <w:r>
        <w:rPr>
          <w:color w:val="000000"/>
        </w:rPr>
        <w:t>, 2007</w:t>
      </w:r>
    </w:p>
    <w:p w14:paraId="72B470DF" w14:textId="77777777" w:rsidR="001C2866" w:rsidRDefault="001C2866" w:rsidP="001C2866">
      <w:pPr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120" w:after="120" w:line="240" w:lineRule="auto"/>
        <w:ind w:leftChars="0" w:left="284" w:firstLineChars="0" w:hanging="306"/>
        <w:jc w:val="both"/>
        <w:textDirection w:val="lrTb"/>
        <w:textAlignment w:val="auto"/>
        <w:outlineLvl w:val="9"/>
        <w:rPr>
          <w:color w:val="000000"/>
        </w:rPr>
      </w:pPr>
      <w:r>
        <w:rPr>
          <w:color w:val="000000"/>
        </w:rPr>
        <w:t xml:space="preserve">Partecipazione al progetto di ricerca </w:t>
      </w:r>
      <w:r w:rsidRPr="00020D3D">
        <w:rPr>
          <w:i/>
          <w:color w:val="000000"/>
        </w:rPr>
        <w:t>“Individuazione ed analisi delle variabili che determinano il rischio di solvibilità nelle società di persone”</w:t>
      </w:r>
      <w:r>
        <w:rPr>
          <w:color w:val="000000"/>
        </w:rPr>
        <w:t xml:space="preserve"> diretto dalla Prof.ssa Rosa Alba Miraglia e dal Prof. Davide </w:t>
      </w:r>
      <w:proofErr w:type="spellStart"/>
      <w:r>
        <w:rPr>
          <w:color w:val="000000"/>
        </w:rPr>
        <w:t>Rizzotti</w:t>
      </w:r>
      <w:proofErr w:type="spellEnd"/>
      <w:r>
        <w:rPr>
          <w:color w:val="000000"/>
        </w:rPr>
        <w:t>, in collaborazione con la Banca Agricola Popolare di Ragusa, 2007</w:t>
      </w:r>
    </w:p>
    <w:p w14:paraId="0F5B2243" w14:textId="77777777" w:rsidR="001C2866" w:rsidRDefault="001C2866" w:rsidP="001C2866">
      <w:pPr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120" w:after="120" w:line="240" w:lineRule="auto"/>
        <w:ind w:leftChars="0" w:left="284" w:firstLineChars="0" w:hanging="306"/>
        <w:jc w:val="both"/>
        <w:textDirection w:val="lrTb"/>
        <w:textAlignment w:val="auto"/>
        <w:outlineLvl w:val="9"/>
        <w:rPr>
          <w:color w:val="000000"/>
        </w:rPr>
      </w:pPr>
      <w:r>
        <w:rPr>
          <w:color w:val="000000"/>
        </w:rPr>
        <w:t xml:space="preserve">Partecipazione al progetto </w:t>
      </w:r>
      <w:r w:rsidRPr="00020D3D">
        <w:rPr>
          <w:i/>
          <w:color w:val="000000"/>
        </w:rPr>
        <w:t>“La gestione di Qualità”</w:t>
      </w:r>
      <w:r>
        <w:rPr>
          <w:color w:val="000000"/>
        </w:rPr>
        <w:t xml:space="preserve"> azione </w:t>
      </w:r>
      <w:proofErr w:type="spellStart"/>
      <w:r>
        <w:rPr>
          <w:color w:val="000000"/>
        </w:rPr>
        <w:t>SuS</w:t>
      </w:r>
      <w:proofErr w:type="spellEnd"/>
      <w:r>
        <w:rPr>
          <w:color w:val="000000"/>
        </w:rPr>
        <w:t xml:space="preserve">, committente CIAPI con sede in Priolo Gargallo (SR), con la qualifica di Esperto senior. Periodo: </w:t>
      </w:r>
      <w:proofErr w:type="gramStart"/>
      <w:r>
        <w:rPr>
          <w:color w:val="000000"/>
        </w:rPr>
        <w:t>1 gennaio</w:t>
      </w:r>
      <w:proofErr w:type="gramEnd"/>
      <w:r>
        <w:rPr>
          <w:color w:val="000000"/>
        </w:rPr>
        <w:t xml:space="preserve"> 2007 - 30 novembre 2007</w:t>
      </w:r>
    </w:p>
    <w:p w14:paraId="363E1292" w14:textId="77777777" w:rsidR="001C2866" w:rsidRDefault="001C2866" w:rsidP="001C2866">
      <w:pPr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120" w:after="120" w:line="240" w:lineRule="auto"/>
        <w:ind w:leftChars="0" w:left="284" w:firstLineChars="0" w:hanging="306"/>
        <w:jc w:val="both"/>
        <w:textDirection w:val="lrTb"/>
        <w:textAlignment w:val="auto"/>
        <w:outlineLvl w:val="9"/>
        <w:rPr>
          <w:color w:val="000000"/>
        </w:rPr>
      </w:pPr>
      <w:r>
        <w:rPr>
          <w:color w:val="000000"/>
        </w:rPr>
        <w:t xml:space="preserve">Partecipazione al PRA, Progetto di Ateneo, in collaborazione con la Prof.ssa R. A. Miraglia, dal tema </w:t>
      </w:r>
      <w:r w:rsidRPr="00020D3D">
        <w:rPr>
          <w:i/>
          <w:color w:val="000000"/>
        </w:rPr>
        <w:t>“Problematiche sulla misurazione e analisi delle performance economiche e non nelle reti di aziende”</w:t>
      </w:r>
      <w:r>
        <w:rPr>
          <w:color w:val="000000"/>
        </w:rPr>
        <w:t>, 2006</w:t>
      </w:r>
    </w:p>
    <w:p w14:paraId="065B47A7" w14:textId="1AD2BEFF" w:rsidR="001C2866" w:rsidRDefault="001C2866" w:rsidP="001C2866">
      <w:pPr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120" w:after="120" w:line="240" w:lineRule="auto"/>
        <w:ind w:leftChars="0" w:left="284" w:firstLineChars="0" w:hanging="306"/>
        <w:jc w:val="both"/>
        <w:textDirection w:val="lrTb"/>
        <w:textAlignment w:val="auto"/>
        <w:outlineLvl w:val="9"/>
        <w:rPr>
          <w:color w:val="000000"/>
        </w:rPr>
      </w:pPr>
      <w:r>
        <w:rPr>
          <w:color w:val="000000"/>
        </w:rPr>
        <w:t xml:space="preserve">Partecipazione al progetto di ricerca </w:t>
      </w:r>
      <w:r w:rsidR="00A56985">
        <w:rPr>
          <w:color w:val="000000"/>
        </w:rPr>
        <w:t>in</w:t>
      </w:r>
      <w:r>
        <w:rPr>
          <w:color w:val="000000"/>
        </w:rPr>
        <w:t xml:space="preserve"> </w:t>
      </w:r>
      <w:proofErr w:type="spellStart"/>
      <w:r w:rsidRPr="00020D3D">
        <w:rPr>
          <w:i/>
          <w:color w:val="000000"/>
        </w:rPr>
        <w:t>STMicroelectronics</w:t>
      </w:r>
      <w:proofErr w:type="spellEnd"/>
      <w:r w:rsidRPr="00020D3D">
        <w:rPr>
          <w:i/>
          <w:color w:val="000000"/>
        </w:rPr>
        <w:t xml:space="preserve"> per individuare ed analizzare i competitors del gruppo MLD ai fini del benchmark economico-finanziario</w:t>
      </w:r>
      <w:r>
        <w:rPr>
          <w:color w:val="000000"/>
        </w:rPr>
        <w:t>, 2006</w:t>
      </w:r>
    </w:p>
    <w:p w14:paraId="76D8989F" w14:textId="77777777" w:rsidR="001C2866" w:rsidRDefault="001C2866" w:rsidP="001C2866">
      <w:pPr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120" w:after="120" w:line="240" w:lineRule="auto"/>
        <w:ind w:leftChars="0" w:left="284" w:firstLineChars="0" w:hanging="306"/>
        <w:jc w:val="both"/>
        <w:textDirection w:val="lrTb"/>
        <w:textAlignment w:val="auto"/>
        <w:outlineLvl w:val="9"/>
        <w:rPr>
          <w:color w:val="000000"/>
        </w:rPr>
      </w:pPr>
      <w:r>
        <w:rPr>
          <w:color w:val="000000"/>
        </w:rPr>
        <w:t xml:space="preserve">Partecipazione al PRA, Progetto di Ateneo, in collaborazione con il Prof. D. </w:t>
      </w:r>
      <w:proofErr w:type="spellStart"/>
      <w:r>
        <w:rPr>
          <w:color w:val="000000"/>
        </w:rPr>
        <w:t>Rizzotti</w:t>
      </w:r>
      <w:proofErr w:type="spellEnd"/>
      <w:r>
        <w:rPr>
          <w:color w:val="000000"/>
        </w:rPr>
        <w:t xml:space="preserve">, dal tema </w:t>
      </w:r>
      <w:r w:rsidRPr="00020D3D">
        <w:rPr>
          <w:i/>
          <w:color w:val="000000"/>
        </w:rPr>
        <w:t>“</w:t>
      </w:r>
      <w:proofErr w:type="spellStart"/>
      <w:r w:rsidRPr="00020D3D">
        <w:rPr>
          <w:i/>
          <w:color w:val="000000"/>
        </w:rPr>
        <w:t>Incentives</w:t>
      </w:r>
      <w:proofErr w:type="spellEnd"/>
      <w:r w:rsidRPr="00020D3D">
        <w:rPr>
          <w:i/>
          <w:color w:val="000000"/>
        </w:rPr>
        <w:t xml:space="preserve">, performance and multidimensionalità of </w:t>
      </w:r>
      <w:proofErr w:type="spellStart"/>
      <w:r w:rsidRPr="00020D3D">
        <w:rPr>
          <w:i/>
          <w:color w:val="000000"/>
        </w:rPr>
        <w:t>individual’s</w:t>
      </w:r>
      <w:proofErr w:type="spellEnd"/>
      <w:r w:rsidRPr="00020D3D">
        <w:rPr>
          <w:i/>
          <w:color w:val="000000"/>
        </w:rPr>
        <w:t xml:space="preserve"> </w:t>
      </w:r>
      <w:proofErr w:type="spellStart"/>
      <w:r w:rsidRPr="00020D3D">
        <w:rPr>
          <w:i/>
          <w:color w:val="000000"/>
        </w:rPr>
        <w:t>preferences</w:t>
      </w:r>
      <w:proofErr w:type="spellEnd"/>
      <w:r w:rsidRPr="00020D3D">
        <w:rPr>
          <w:i/>
          <w:color w:val="000000"/>
        </w:rPr>
        <w:t>”</w:t>
      </w:r>
      <w:r>
        <w:rPr>
          <w:color w:val="000000"/>
        </w:rPr>
        <w:t>, 2005</w:t>
      </w:r>
    </w:p>
    <w:p w14:paraId="6E640C7C" w14:textId="77777777" w:rsidR="001C2866" w:rsidRDefault="001C2866" w:rsidP="001C2866">
      <w:pPr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120" w:after="120" w:line="240" w:lineRule="auto"/>
        <w:ind w:leftChars="0" w:left="284" w:firstLineChars="0" w:hanging="306"/>
        <w:jc w:val="both"/>
        <w:textDirection w:val="lrTb"/>
        <w:textAlignment w:val="auto"/>
        <w:outlineLvl w:val="9"/>
        <w:rPr>
          <w:color w:val="000000"/>
        </w:rPr>
      </w:pPr>
      <w:r>
        <w:rPr>
          <w:color w:val="000000"/>
        </w:rPr>
        <w:t xml:space="preserve">Partecipazione al PRA, Progetto di Ateneo, in collaborazione con il Prof. D. </w:t>
      </w:r>
      <w:proofErr w:type="spellStart"/>
      <w:r>
        <w:rPr>
          <w:color w:val="000000"/>
        </w:rPr>
        <w:t>Rizzotti</w:t>
      </w:r>
      <w:proofErr w:type="spellEnd"/>
      <w:r>
        <w:rPr>
          <w:color w:val="000000"/>
        </w:rPr>
        <w:t xml:space="preserve">, dal tema </w:t>
      </w:r>
      <w:r w:rsidRPr="00020D3D">
        <w:rPr>
          <w:i/>
          <w:color w:val="000000"/>
        </w:rPr>
        <w:t>“Il ruolo dell’informazione per il vantaggio competitivo e il supporto dell’IT”</w:t>
      </w:r>
      <w:r>
        <w:rPr>
          <w:color w:val="000000"/>
        </w:rPr>
        <w:t>, 2004</w:t>
      </w:r>
    </w:p>
    <w:p w14:paraId="0F3FF3A6" w14:textId="77777777" w:rsidR="001C2866" w:rsidRDefault="001C2866" w:rsidP="001C2866">
      <w:pPr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120" w:after="120" w:line="240" w:lineRule="auto"/>
        <w:ind w:leftChars="0" w:left="284" w:firstLineChars="0" w:hanging="306"/>
        <w:jc w:val="both"/>
        <w:textDirection w:val="lrTb"/>
        <w:textAlignment w:val="auto"/>
        <w:outlineLvl w:val="9"/>
        <w:rPr>
          <w:color w:val="000000"/>
        </w:rPr>
      </w:pPr>
      <w:r>
        <w:rPr>
          <w:color w:val="000000"/>
        </w:rPr>
        <w:lastRenderedPageBreak/>
        <w:t xml:space="preserve">Partecipazione al PRIN, Progetto di Ricerca di Interesse Nazionale, dal tema </w:t>
      </w:r>
      <w:r w:rsidRPr="00020D3D">
        <w:rPr>
          <w:i/>
          <w:color w:val="000000"/>
        </w:rPr>
        <w:t xml:space="preserve">“Performance </w:t>
      </w:r>
      <w:proofErr w:type="spellStart"/>
      <w:r w:rsidRPr="00020D3D">
        <w:rPr>
          <w:i/>
          <w:color w:val="000000"/>
        </w:rPr>
        <w:t>measurement</w:t>
      </w:r>
      <w:proofErr w:type="spellEnd"/>
      <w:r w:rsidRPr="00020D3D">
        <w:rPr>
          <w:i/>
          <w:color w:val="000000"/>
        </w:rPr>
        <w:t xml:space="preserve"> systems nel settore della microelettronica”</w:t>
      </w:r>
      <w:r>
        <w:rPr>
          <w:color w:val="000000"/>
        </w:rPr>
        <w:t>, tra Università di Pisa e Università di Catania, 2004</w:t>
      </w:r>
    </w:p>
    <w:p w14:paraId="2372F1DC" w14:textId="77777777" w:rsidR="001C2866" w:rsidRDefault="001C2866" w:rsidP="001C2866">
      <w:pPr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120" w:after="120" w:line="240" w:lineRule="auto"/>
        <w:ind w:leftChars="0" w:left="284" w:firstLineChars="0" w:hanging="306"/>
        <w:jc w:val="both"/>
        <w:textDirection w:val="lrTb"/>
        <w:textAlignment w:val="auto"/>
        <w:outlineLvl w:val="9"/>
        <w:rPr>
          <w:color w:val="000000"/>
        </w:rPr>
      </w:pPr>
      <w:r>
        <w:rPr>
          <w:color w:val="000000"/>
        </w:rPr>
        <w:t xml:space="preserve">Partecipazione al PRA, Progetto di Ateneo, in collaborazione con il Prof. D. </w:t>
      </w:r>
      <w:proofErr w:type="spellStart"/>
      <w:r>
        <w:rPr>
          <w:color w:val="000000"/>
        </w:rPr>
        <w:t>Rizzotti</w:t>
      </w:r>
      <w:proofErr w:type="spellEnd"/>
      <w:r>
        <w:rPr>
          <w:color w:val="000000"/>
        </w:rPr>
        <w:t xml:space="preserve">, dal tema </w:t>
      </w:r>
      <w:r w:rsidRPr="00020D3D">
        <w:rPr>
          <w:i/>
          <w:color w:val="000000"/>
        </w:rPr>
        <w:t xml:space="preserve">“Contabilità dei costi </w:t>
      </w:r>
      <w:proofErr w:type="spellStart"/>
      <w:r w:rsidRPr="00020D3D">
        <w:rPr>
          <w:i/>
          <w:color w:val="000000"/>
        </w:rPr>
        <w:t>interorganizzativi</w:t>
      </w:r>
      <w:proofErr w:type="spellEnd"/>
      <w:r w:rsidRPr="00020D3D">
        <w:rPr>
          <w:i/>
          <w:color w:val="000000"/>
        </w:rPr>
        <w:t>: aspetti tecnici e comportamentali”</w:t>
      </w:r>
      <w:r>
        <w:rPr>
          <w:color w:val="000000"/>
        </w:rPr>
        <w:t>, 2003</w:t>
      </w:r>
    </w:p>
    <w:p w14:paraId="0BB55480" w14:textId="77777777" w:rsidR="001C2866" w:rsidRDefault="001C2866" w:rsidP="001C2866">
      <w:pPr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120" w:after="120" w:line="240" w:lineRule="auto"/>
        <w:ind w:leftChars="0" w:left="284" w:firstLineChars="0" w:hanging="306"/>
        <w:jc w:val="both"/>
        <w:textDirection w:val="lrTb"/>
        <w:textAlignment w:val="auto"/>
        <w:outlineLvl w:val="9"/>
        <w:rPr>
          <w:color w:val="000000"/>
        </w:rPr>
      </w:pPr>
      <w:r>
        <w:rPr>
          <w:color w:val="000000"/>
        </w:rPr>
        <w:t xml:space="preserve">Partecipazione al PRA, Progetto di Ateneo, in collaborazione con il Prof. D. </w:t>
      </w:r>
      <w:proofErr w:type="spellStart"/>
      <w:r>
        <w:rPr>
          <w:color w:val="000000"/>
        </w:rPr>
        <w:t>Rizzotti</w:t>
      </w:r>
      <w:proofErr w:type="spellEnd"/>
      <w:r>
        <w:rPr>
          <w:color w:val="000000"/>
        </w:rPr>
        <w:t xml:space="preserve">, dal tema </w:t>
      </w:r>
      <w:r w:rsidRPr="00020D3D">
        <w:rPr>
          <w:i/>
          <w:color w:val="000000"/>
        </w:rPr>
        <w:t>“Il ruolo della contabilità dei costi nel new public management”</w:t>
      </w:r>
      <w:r>
        <w:rPr>
          <w:color w:val="000000"/>
        </w:rPr>
        <w:t>, 2002</w:t>
      </w:r>
    </w:p>
    <w:p w14:paraId="000000B2" w14:textId="77777777" w:rsidR="00376841" w:rsidRDefault="0037684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hanging="2"/>
        <w:jc w:val="both"/>
        <w:rPr>
          <w:color w:val="000000"/>
        </w:rPr>
      </w:pPr>
    </w:p>
    <w:p w14:paraId="000000B3" w14:textId="77777777" w:rsidR="00376841" w:rsidRDefault="0037684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hanging="2"/>
        <w:jc w:val="both"/>
        <w:rPr>
          <w:color w:val="000000"/>
        </w:rPr>
      </w:pPr>
    </w:p>
    <w:p w14:paraId="000000B5" w14:textId="77777777" w:rsidR="00376841" w:rsidRDefault="003D5E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  <w:sz w:val="22"/>
          <w:szCs w:val="22"/>
          <w:u w:val="single"/>
        </w:rPr>
        <w:t>INTERESSI DI RICERCA</w:t>
      </w:r>
    </w:p>
    <w:p w14:paraId="000000B6" w14:textId="77777777" w:rsidR="00376841" w:rsidRDefault="003D5EA7" w:rsidP="00F15354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Chars="0" w:firstLineChars="0"/>
        <w:jc w:val="both"/>
        <w:rPr>
          <w:color w:val="000000"/>
        </w:rPr>
      </w:pPr>
      <w:r>
        <w:rPr>
          <w:color w:val="000000"/>
        </w:rPr>
        <w:t>Effetti della digitalizzazione sui sistemi informativi e di controllo</w:t>
      </w:r>
    </w:p>
    <w:p w14:paraId="000000B7" w14:textId="77777777" w:rsidR="00376841" w:rsidRDefault="003D5EA7" w:rsidP="00F15354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Chars="0" w:firstLineChars="0"/>
        <w:jc w:val="both"/>
        <w:rPr>
          <w:color w:val="000000"/>
        </w:rPr>
      </w:pPr>
      <w:r>
        <w:rPr>
          <w:color w:val="000000"/>
        </w:rPr>
        <w:t>Ruolo dei sistemi informativi e di controllo nei processi di cambiamento aziendale</w:t>
      </w:r>
    </w:p>
    <w:p w14:paraId="000000B8" w14:textId="77777777" w:rsidR="00376841" w:rsidRDefault="003D5EA7" w:rsidP="00F15354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Chars="0" w:firstLineChars="0"/>
        <w:jc w:val="both"/>
        <w:rPr>
          <w:color w:val="000000"/>
        </w:rPr>
      </w:pPr>
      <w:r>
        <w:rPr>
          <w:color w:val="000000"/>
        </w:rPr>
        <w:t>Modelli di controllo nelle imprese familiari</w:t>
      </w:r>
    </w:p>
    <w:p w14:paraId="000000B9" w14:textId="77777777" w:rsidR="00376841" w:rsidRDefault="003D5EA7" w:rsidP="00F15354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Chars="0" w:firstLineChars="0"/>
        <w:jc w:val="both"/>
        <w:rPr>
          <w:color w:val="000000"/>
        </w:rPr>
      </w:pPr>
      <w:r>
        <w:rPr>
          <w:color w:val="000000"/>
        </w:rPr>
        <w:t>Misurazione delle performance e controllo nelle forme inter-organizzative di impresa</w:t>
      </w:r>
    </w:p>
    <w:p w14:paraId="000000BA" w14:textId="77777777" w:rsidR="00376841" w:rsidRDefault="003D5EA7" w:rsidP="00F15354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Chars="0" w:firstLineChars="0"/>
        <w:jc w:val="both"/>
        <w:rPr>
          <w:color w:val="000000"/>
        </w:rPr>
      </w:pPr>
      <w:r>
        <w:rPr>
          <w:color w:val="000000"/>
        </w:rPr>
        <w:t>Controllo e misure di performance nelle aziende pubbliche e private</w:t>
      </w:r>
    </w:p>
    <w:p w14:paraId="000000BB" w14:textId="77777777" w:rsidR="00376841" w:rsidRDefault="003D5EA7" w:rsidP="00F15354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Chars="0" w:firstLineChars="0"/>
        <w:jc w:val="both"/>
        <w:rPr>
          <w:color w:val="000000"/>
        </w:rPr>
      </w:pPr>
      <w:r>
        <w:rPr>
          <w:color w:val="000000"/>
        </w:rPr>
        <w:t>Analisi di bilancio nelle società di persone e di capitale</w:t>
      </w:r>
    </w:p>
    <w:p w14:paraId="000000BC" w14:textId="77777777" w:rsidR="00376841" w:rsidRDefault="003D5EA7" w:rsidP="00F15354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Chars="0" w:firstLineChars="0"/>
        <w:jc w:val="both"/>
        <w:rPr>
          <w:color w:val="000000"/>
          <w:sz w:val="22"/>
          <w:szCs w:val="22"/>
          <w:u w:val="single"/>
        </w:rPr>
      </w:pPr>
      <w:r>
        <w:rPr>
          <w:color w:val="000000"/>
        </w:rPr>
        <w:t>Comunicazione delle risorse intangibili</w:t>
      </w:r>
    </w:p>
    <w:p w14:paraId="000000BD" w14:textId="77777777" w:rsidR="00376841" w:rsidRDefault="003768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  <w:u w:val="single"/>
        </w:rPr>
      </w:pPr>
    </w:p>
    <w:p w14:paraId="000000BE" w14:textId="77777777" w:rsidR="00376841" w:rsidRDefault="003768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  <w:u w:val="single"/>
        </w:rPr>
      </w:pPr>
    </w:p>
    <w:p w14:paraId="000000BF" w14:textId="77777777" w:rsidR="00376841" w:rsidRDefault="003768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  <w:u w:val="single"/>
        </w:rPr>
      </w:pPr>
    </w:p>
    <w:p w14:paraId="000000C0" w14:textId="1E8FE823" w:rsidR="00376841" w:rsidRDefault="003D5E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  <w:u w:val="single"/>
        </w:rPr>
        <w:t>ALTRE ATTIVITÀ</w:t>
      </w:r>
    </w:p>
    <w:p w14:paraId="11C95BC3" w14:textId="77777777" w:rsidR="00020D3D" w:rsidRDefault="00020D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5654851D" w14:textId="50EBF53D" w:rsidR="00F15354" w:rsidRPr="00020D3D" w:rsidRDefault="00F15354" w:rsidP="00020D3D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Chars="0" w:firstLineChars="0"/>
        <w:jc w:val="both"/>
        <w:textDirection w:val="lrTb"/>
        <w:rPr>
          <w:color w:val="000000"/>
        </w:rPr>
      </w:pPr>
      <w:r w:rsidRPr="00020D3D">
        <w:rPr>
          <w:color w:val="000000"/>
        </w:rPr>
        <w:t>Componente del Gruppo di Esperti della Valutazione (GEV) disciplinare area 13 B1 - Economia Aziendale</w:t>
      </w:r>
      <w:r w:rsidR="00A56985">
        <w:rPr>
          <w:color w:val="000000"/>
        </w:rPr>
        <w:t xml:space="preserve">, </w:t>
      </w:r>
      <w:r w:rsidRPr="00020D3D">
        <w:rPr>
          <w:color w:val="000000"/>
        </w:rPr>
        <w:t>VQR 2020-2024</w:t>
      </w:r>
    </w:p>
    <w:p w14:paraId="0383949D" w14:textId="77777777" w:rsidR="00F15354" w:rsidRPr="00020D3D" w:rsidRDefault="00F15354" w:rsidP="00020D3D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Chars="0" w:firstLineChars="0"/>
        <w:jc w:val="both"/>
        <w:textDirection w:val="lrTb"/>
        <w:rPr>
          <w:color w:val="000000"/>
        </w:rPr>
      </w:pPr>
      <w:r w:rsidRPr="00020D3D">
        <w:rPr>
          <w:color w:val="000000"/>
        </w:rPr>
        <w:t xml:space="preserve">Membro del Consiglio scientifico del Master di II livello in "Contabilità, controlli e digitalizzazione nelle pubbliche amministrazioni locali", Università degli Studi di Catania, </w:t>
      </w:r>
      <w:proofErr w:type="spellStart"/>
      <w:r w:rsidRPr="00020D3D">
        <w:rPr>
          <w:color w:val="000000"/>
        </w:rPr>
        <w:t>a.a</w:t>
      </w:r>
      <w:proofErr w:type="spellEnd"/>
      <w:r w:rsidRPr="00020D3D">
        <w:rPr>
          <w:color w:val="000000"/>
        </w:rPr>
        <w:t>. 2024/2025</w:t>
      </w:r>
    </w:p>
    <w:p w14:paraId="69E8EDCD" w14:textId="77777777" w:rsidR="00F15354" w:rsidRPr="00020D3D" w:rsidRDefault="00F15354" w:rsidP="00020D3D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Chars="0" w:firstLineChars="0"/>
        <w:jc w:val="both"/>
        <w:textDirection w:val="lrTb"/>
        <w:rPr>
          <w:color w:val="000000"/>
        </w:rPr>
      </w:pPr>
      <w:r w:rsidRPr="00020D3D">
        <w:rPr>
          <w:color w:val="000000"/>
        </w:rPr>
        <w:t xml:space="preserve">Membro del Collegio docenti del Dottorato di Ricerca Dottorato in </w:t>
      </w:r>
      <w:proofErr w:type="spellStart"/>
      <w:r w:rsidRPr="00020D3D">
        <w:rPr>
          <w:color w:val="000000"/>
        </w:rPr>
        <w:t>Economics</w:t>
      </w:r>
      <w:proofErr w:type="spellEnd"/>
      <w:r w:rsidRPr="00020D3D">
        <w:rPr>
          <w:color w:val="000000"/>
        </w:rPr>
        <w:t xml:space="preserve">, Management and </w:t>
      </w:r>
      <w:proofErr w:type="spellStart"/>
      <w:r w:rsidRPr="00020D3D">
        <w:rPr>
          <w:color w:val="000000"/>
        </w:rPr>
        <w:t>Statistics</w:t>
      </w:r>
      <w:proofErr w:type="spellEnd"/>
      <w:r w:rsidRPr="00020D3D">
        <w:rPr>
          <w:color w:val="000000"/>
        </w:rPr>
        <w:t>, Università degli Studi di Messina, dall’</w:t>
      </w:r>
      <w:proofErr w:type="spellStart"/>
      <w:r w:rsidRPr="00020D3D">
        <w:rPr>
          <w:color w:val="000000"/>
        </w:rPr>
        <w:t>a.a</w:t>
      </w:r>
      <w:proofErr w:type="spellEnd"/>
      <w:r w:rsidRPr="00020D3D">
        <w:rPr>
          <w:color w:val="000000"/>
        </w:rPr>
        <w:t>. 2023/24</w:t>
      </w:r>
    </w:p>
    <w:p w14:paraId="27F7B61A" w14:textId="77777777" w:rsidR="00F15354" w:rsidRPr="00020D3D" w:rsidRDefault="00F15354" w:rsidP="00020D3D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Chars="0" w:firstLineChars="0"/>
        <w:jc w:val="both"/>
        <w:textDirection w:val="lrTb"/>
        <w:rPr>
          <w:color w:val="000000"/>
        </w:rPr>
      </w:pPr>
      <w:r w:rsidRPr="00F15354">
        <w:rPr>
          <w:color w:val="000000"/>
        </w:rPr>
        <w:t>Referente del Curriculum in Reporting e Controllo per il Corso di Laurea Magistrale in Direzione Aziendale dall’</w:t>
      </w:r>
      <w:proofErr w:type="spellStart"/>
      <w:r w:rsidRPr="00F15354">
        <w:rPr>
          <w:color w:val="000000"/>
        </w:rPr>
        <w:t>a.a</w:t>
      </w:r>
      <w:proofErr w:type="spellEnd"/>
      <w:r w:rsidRPr="00F15354">
        <w:rPr>
          <w:color w:val="000000"/>
        </w:rPr>
        <w:t>. 2023/2024</w:t>
      </w:r>
    </w:p>
    <w:p w14:paraId="6511DB1C" w14:textId="77777777" w:rsidR="00F15354" w:rsidRPr="00F15354" w:rsidRDefault="00F15354" w:rsidP="00020D3D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Chars="0" w:firstLineChars="0"/>
        <w:jc w:val="both"/>
        <w:textDirection w:val="lrTb"/>
        <w:rPr>
          <w:color w:val="000000"/>
        </w:rPr>
      </w:pPr>
      <w:r w:rsidRPr="00F15354">
        <w:rPr>
          <w:color w:val="000000"/>
        </w:rPr>
        <w:t xml:space="preserve">Membro del Consiglio scientifico del Master di II livello in "Contabilità e controllo negli Enti locali", Università degli Studi di Catania, </w:t>
      </w:r>
      <w:proofErr w:type="spellStart"/>
      <w:r w:rsidRPr="00F15354">
        <w:rPr>
          <w:color w:val="000000"/>
        </w:rPr>
        <w:t>a.a</w:t>
      </w:r>
      <w:proofErr w:type="spellEnd"/>
      <w:r w:rsidRPr="00F15354">
        <w:rPr>
          <w:color w:val="000000"/>
        </w:rPr>
        <w:t>. 2019/20</w:t>
      </w:r>
    </w:p>
    <w:p w14:paraId="790FAEF0" w14:textId="77777777" w:rsidR="00F15354" w:rsidRPr="00F15354" w:rsidRDefault="00F15354" w:rsidP="00020D3D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Chars="0" w:firstLineChars="0"/>
        <w:jc w:val="both"/>
        <w:textDirection w:val="lrTb"/>
        <w:rPr>
          <w:color w:val="000000"/>
        </w:rPr>
      </w:pPr>
      <w:r w:rsidRPr="00F15354">
        <w:rPr>
          <w:color w:val="000000"/>
        </w:rPr>
        <w:t>Componente della Commissione Qualità del Dipartimento di Economia e Impresa, Università degli Studi di Catania, dall’</w:t>
      </w:r>
      <w:proofErr w:type="spellStart"/>
      <w:r w:rsidRPr="00F15354">
        <w:rPr>
          <w:color w:val="000000"/>
        </w:rPr>
        <w:t>a.a</w:t>
      </w:r>
      <w:proofErr w:type="spellEnd"/>
      <w:r w:rsidRPr="00F15354">
        <w:rPr>
          <w:color w:val="000000"/>
        </w:rPr>
        <w:t>. 2019/2020</w:t>
      </w:r>
    </w:p>
    <w:p w14:paraId="69B7315C" w14:textId="55D816C5" w:rsidR="00F15354" w:rsidRPr="00F15354" w:rsidRDefault="00F15354" w:rsidP="00020D3D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Chars="0" w:firstLineChars="0"/>
        <w:jc w:val="both"/>
        <w:textDirection w:val="lrTb"/>
        <w:rPr>
          <w:color w:val="000000"/>
        </w:rPr>
      </w:pPr>
      <w:r w:rsidRPr="00F15354">
        <w:rPr>
          <w:color w:val="000000"/>
        </w:rPr>
        <w:t>Componente della Commissione Esami di Stato per l’abilitazione all’esercizio della professione di Dottore Commercialista ed Esperto Contabile</w:t>
      </w:r>
      <w:r w:rsidR="00A56985">
        <w:rPr>
          <w:color w:val="000000"/>
        </w:rPr>
        <w:t xml:space="preserve">, </w:t>
      </w:r>
      <w:r w:rsidRPr="00F15354">
        <w:rPr>
          <w:color w:val="000000"/>
        </w:rPr>
        <w:t xml:space="preserve">Università </w:t>
      </w:r>
      <w:r w:rsidR="00A56985">
        <w:rPr>
          <w:color w:val="000000"/>
        </w:rPr>
        <w:t xml:space="preserve">degli Studi </w:t>
      </w:r>
      <w:r w:rsidRPr="00F15354">
        <w:rPr>
          <w:color w:val="000000"/>
        </w:rPr>
        <w:t>di Catania - 2019</w:t>
      </w:r>
    </w:p>
    <w:p w14:paraId="33ED8026" w14:textId="77777777" w:rsidR="00F15354" w:rsidRPr="00F15354" w:rsidRDefault="00F15354" w:rsidP="00020D3D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Chars="0" w:firstLineChars="0"/>
        <w:jc w:val="both"/>
        <w:textDirection w:val="lrTb"/>
        <w:rPr>
          <w:color w:val="000000"/>
        </w:rPr>
      </w:pPr>
      <w:r w:rsidRPr="00020D3D">
        <w:rPr>
          <w:color w:val="000000"/>
        </w:rPr>
        <w:t xml:space="preserve">Membro del Comitato editoriale della Collana Studi e Ricerche di Economia Aziendale </w:t>
      </w:r>
      <w:proofErr w:type="spellStart"/>
      <w:r w:rsidRPr="00020D3D">
        <w:rPr>
          <w:color w:val="000000"/>
        </w:rPr>
        <w:t>Aracne</w:t>
      </w:r>
      <w:proofErr w:type="spellEnd"/>
      <w:r w:rsidRPr="00020D3D">
        <w:rPr>
          <w:color w:val="000000"/>
        </w:rPr>
        <w:t xml:space="preserve"> editrice, accreditata AIDEA</w:t>
      </w:r>
    </w:p>
    <w:p w14:paraId="3959F098" w14:textId="77777777" w:rsidR="00F15354" w:rsidRPr="00F15354" w:rsidRDefault="00F15354" w:rsidP="00020D3D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Chars="0" w:firstLineChars="0"/>
        <w:jc w:val="both"/>
        <w:textDirection w:val="lrTb"/>
        <w:rPr>
          <w:color w:val="000000"/>
        </w:rPr>
      </w:pPr>
      <w:r w:rsidRPr="00020D3D">
        <w:rPr>
          <w:color w:val="000000"/>
        </w:rPr>
        <w:t xml:space="preserve">Membro del Comitato editoriale della Rivista Management Control, </w:t>
      </w:r>
      <w:proofErr w:type="spellStart"/>
      <w:r w:rsidRPr="00020D3D">
        <w:rPr>
          <w:color w:val="000000"/>
        </w:rPr>
        <w:t>FrancoAngeli</w:t>
      </w:r>
      <w:proofErr w:type="spellEnd"/>
    </w:p>
    <w:p w14:paraId="4A6FD94D" w14:textId="77777777" w:rsidR="00F15354" w:rsidRPr="00A56985" w:rsidRDefault="00F15354" w:rsidP="00020D3D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Chars="0" w:firstLineChars="0"/>
        <w:jc w:val="both"/>
        <w:textDirection w:val="lrTb"/>
        <w:rPr>
          <w:color w:val="000000"/>
          <w:lang w:val="en-GB"/>
        </w:rPr>
      </w:pPr>
      <w:r w:rsidRPr="00A56985">
        <w:rPr>
          <w:color w:val="000000"/>
          <w:lang w:val="en-GB"/>
        </w:rPr>
        <w:lastRenderedPageBreak/>
        <w:t>Editorial Board member of International Journal of Economics, Finance and Management Sciences</w:t>
      </w:r>
    </w:p>
    <w:p w14:paraId="3FF02FE5" w14:textId="77777777" w:rsidR="00F15354" w:rsidRPr="00F15354" w:rsidRDefault="00F15354" w:rsidP="00020D3D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Chars="0" w:firstLineChars="0"/>
        <w:jc w:val="both"/>
        <w:textDirection w:val="lrTb"/>
        <w:rPr>
          <w:color w:val="000000"/>
        </w:rPr>
      </w:pPr>
      <w:r w:rsidRPr="00F15354">
        <w:rPr>
          <w:color w:val="000000"/>
        </w:rPr>
        <w:t>Responsabile per il laboratorio professionalizzante “Strumenti di controllo e analisi della gestione aziendale” (40 ore) rivolto agli studenti dei corsi di laurea magistrale in Direzione aziendale, 2017</w:t>
      </w:r>
    </w:p>
    <w:p w14:paraId="7C6A449F" w14:textId="77777777" w:rsidR="00F15354" w:rsidRPr="00F15354" w:rsidRDefault="00F15354" w:rsidP="00020D3D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Chars="0" w:firstLineChars="0"/>
        <w:jc w:val="both"/>
        <w:textDirection w:val="lrTb"/>
        <w:rPr>
          <w:color w:val="000000"/>
        </w:rPr>
      </w:pPr>
      <w:r w:rsidRPr="00F15354">
        <w:rPr>
          <w:color w:val="000000"/>
        </w:rPr>
        <w:t xml:space="preserve">Referee esterno per il Dottorato di Ricerca in Scienze Economiche XXIX ciclo, Università di Catania, Palermo, Messina, Catanzaro in consorzio, con sede amministrativa l'Università di Messina, </w:t>
      </w:r>
      <w:proofErr w:type="spellStart"/>
      <w:r w:rsidRPr="00F15354">
        <w:rPr>
          <w:color w:val="000000"/>
        </w:rPr>
        <w:t>a.a</w:t>
      </w:r>
      <w:proofErr w:type="spellEnd"/>
      <w:r w:rsidRPr="00F15354">
        <w:rPr>
          <w:color w:val="000000"/>
        </w:rPr>
        <w:t>. 2016/2017</w:t>
      </w:r>
    </w:p>
    <w:p w14:paraId="13D77F33" w14:textId="77777777" w:rsidR="00F15354" w:rsidRPr="00F15354" w:rsidRDefault="00F15354" w:rsidP="00020D3D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Chars="0" w:firstLineChars="0"/>
        <w:jc w:val="both"/>
        <w:textDirection w:val="lrTb"/>
        <w:rPr>
          <w:color w:val="000000"/>
        </w:rPr>
      </w:pPr>
      <w:r w:rsidRPr="00F15354">
        <w:rPr>
          <w:color w:val="000000"/>
        </w:rPr>
        <w:t>Consulente tecnico per l’Azienda Sanitaria Provinciale di Siracusa nella valutazione di procedure di gara diverse, 2016-2017</w:t>
      </w:r>
    </w:p>
    <w:p w14:paraId="4D378FAF" w14:textId="77777777" w:rsidR="00F15354" w:rsidRPr="00A56985" w:rsidRDefault="00F15354" w:rsidP="00020D3D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Chars="0" w:firstLineChars="0"/>
        <w:jc w:val="both"/>
        <w:textDirection w:val="lrTb"/>
        <w:rPr>
          <w:color w:val="000000"/>
          <w:lang w:val="en-GB"/>
        </w:rPr>
      </w:pPr>
      <w:r w:rsidRPr="00A56985">
        <w:rPr>
          <w:color w:val="000000"/>
          <w:lang w:val="en-GB"/>
        </w:rPr>
        <w:t>Reviewer per Qualitative Research in Accounting &amp; Management, Management Control</w:t>
      </w:r>
    </w:p>
    <w:p w14:paraId="67900357" w14:textId="77777777" w:rsidR="00F15354" w:rsidRPr="00A56985" w:rsidRDefault="00F15354" w:rsidP="00020D3D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Chars="0" w:firstLineChars="0"/>
        <w:jc w:val="both"/>
        <w:textDirection w:val="lrTb"/>
        <w:rPr>
          <w:color w:val="000000"/>
          <w:lang w:val="en-GB"/>
        </w:rPr>
      </w:pPr>
      <w:r w:rsidRPr="00A56985">
        <w:rPr>
          <w:color w:val="000000"/>
          <w:lang w:val="en-GB"/>
        </w:rPr>
        <w:t xml:space="preserve">Ad hoc reviewer per </w:t>
      </w:r>
      <w:proofErr w:type="spellStart"/>
      <w:r w:rsidRPr="00A56985">
        <w:rPr>
          <w:color w:val="000000"/>
          <w:lang w:val="en-GB"/>
        </w:rPr>
        <w:t>il</w:t>
      </w:r>
      <w:proofErr w:type="spellEnd"/>
      <w:r w:rsidRPr="00A56985">
        <w:rPr>
          <w:color w:val="000000"/>
          <w:lang w:val="en-GB"/>
        </w:rPr>
        <w:t xml:space="preserve"> SIDREA International Workshop (SIW) Information Systems in an open society: emerging trends and issues, Napoli, September 17-18, 2015</w:t>
      </w:r>
    </w:p>
    <w:p w14:paraId="1ADD077C" w14:textId="77777777" w:rsidR="00F15354" w:rsidRPr="00F15354" w:rsidRDefault="00F15354" w:rsidP="00020D3D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Chars="0" w:firstLineChars="0"/>
        <w:jc w:val="both"/>
        <w:textDirection w:val="lrTb"/>
        <w:rPr>
          <w:color w:val="000000"/>
        </w:rPr>
      </w:pPr>
      <w:r w:rsidRPr="00F15354">
        <w:rPr>
          <w:color w:val="000000"/>
        </w:rPr>
        <w:t xml:space="preserve">Ad hoc </w:t>
      </w:r>
      <w:proofErr w:type="spellStart"/>
      <w:r w:rsidRPr="00F15354">
        <w:rPr>
          <w:color w:val="000000"/>
        </w:rPr>
        <w:t>reviewer</w:t>
      </w:r>
      <w:proofErr w:type="spellEnd"/>
      <w:r w:rsidRPr="00F15354">
        <w:rPr>
          <w:color w:val="000000"/>
        </w:rPr>
        <w:t xml:space="preserve"> per il Management Control Workshop "Misure di performance e sistemi di informazione e controllo nei nuovi ambienti socio-economici", Catania, 22-23 ottobre 2015</w:t>
      </w:r>
    </w:p>
    <w:p w14:paraId="2C74E296" w14:textId="3AEC5058" w:rsidR="00F15354" w:rsidRPr="00F15354" w:rsidRDefault="00F15354" w:rsidP="00020D3D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Chars="0" w:firstLineChars="0"/>
        <w:jc w:val="both"/>
        <w:textDirection w:val="lrTb"/>
        <w:rPr>
          <w:color w:val="000000"/>
        </w:rPr>
      </w:pPr>
      <w:r w:rsidRPr="00F15354">
        <w:rPr>
          <w:color w:val="000000"/>
        </w:rPr>
        <w:t xml:space="preserve">Responsabile dell'orientamento in entrata per il Corso di Laurea in Economia Aziendale </w:t>
      </w:r>
      <w:proofErr w:type="spellStart"/>
      <w:r w:rsidRPr="00F15354">
        <w:rPr>
          <w:color w:val="000000"/>
        </w:rPr>
        <w:t>a.a</w:t>
      </w:r>
      <w:proofErr w:type="spellEnd"/>
      <w:r w:rsidRPr="00F15354">
        <w:rPr>
          <w:color w:val="000000"/>
        </w:rPr>
        <w:t>. 2016/2017</w:t>
      </w:r>
    </w:p>
    <w:p w14:paraId="1B25535C" w14:textId="77777777" w:rsidR="00F15354" w:rsidRPr="00F15354" w:rsidRDefault="00F15354" w:rsidP="00020D3D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Chars="0" w:firstLineChars="0"/>
        <w:jc w:val="both"/>
        <w:textDirection w:val="lrTb"/>
        <w:rPr>
          <w:color w:val="000000"/>
        </w:rPr>
      </w:pPr>
      <w:r w:rsidRPr="00F15354">
        <w:rPr>
          <w:color w:val="000000"/>
        </w:rPr>
        <w:t>Responsabile per il ciclo di seminari professionalizzanti “Bilancio d’esercizio e controllo contabile” (40 ore) rivolto agli studenti dei corsi di laurea in Economia e Economia aziendale, 2015</w:t>
      </w:r>
    </w:p>
    <w:p w14:paraId="01FBB31D" w14:textId="16D31C6F" w:rsidR="00F15354" w:rsidRPr="00F15354" w:rsidRDefault="00F15354" w:rsidP="00020D3D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Chars="0" w:firstLineChars="0"/>
        <w:jc w:val="both"/>
        <w:textDirection w:val="lrTb"/>
        <w:rPr>
          <w:color w:val="000000"/>
        </w:rPr>
      </w:pPr>
      <w:r w:rsidRPr="00F15354">
        <w:rPr>
          <w:color w:val="000000"/>
        </w:rPr>
        <w:t>Componente del Gruppo di Gestione della Qualità e del Gruppo di Riesame nel Corso di Laurea Magistrale in Direzione Aziendale, Dipartimento di Economia e Impresa, Università degli Studi di Catania, dall’</w:t>
      </w:r>
      <w:proofErr w:type="spellStart"/>
      <w:r w:rsidRPr="00F15354">
        <w:rPr>
          <w:color w:val="000000"/>
        </w:rPr>
        <w:t>a.a</w:t>
      </w:r>
      <w:proofErr w:type="spellEnd"/>
      <w:r w:rsidRPr="00F15354">
        <w:rPr>
          <w:color w:val="000000"/>
        </w:rPr>
        <w:t xml:space="preserve">. 2015/2016 </w:t>
      </w:r>
    </w:p>
    <w:p w14:paraId="39E05FA9" w14:textId="77777777" w:rsidR="00020D3D" w:rsidRDefault="00F15354" w:rsidP="00020D3D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Chars="0" w:firstLineChars="0"/>
        <w:jc w:val="both"/>
        <w:textDirection w:val="lrTb"/>
        <w:rPr>
          <w:color w:val="000000"/>
        </w:rPr>
      </w:pPr>
      <w:r w:rsidRPr="00020D3D">
        <w:rPr>
          <w:color w:val="000000"/>
        </w:rPr>
        <w:t>Socio della Società Italiana dei Docenti di Ragioneria e di Economia Aziendale (SIDREA) dal 01-05-2013</w:t>
      </w:r>
    </w:p>
    <w:p w14:paraId="64D90244" w14:textId="09643FC6" w:rsidR="00F15354" w:rsidRPr="00020D3D" w:rsidRDefault="00F15354" w:rsidP="00020D3D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Chars="0" w:firstLineChars="0"/>
        <w:jc w:val="both"/>
        <w:textDirection w:val="lrTb"/>
        <w:rPr>
          <w:color w:val="000000"/>
        </w:rPr>
      </w:pPr>
      <w:r w:rsidRPr="00020D3D">
        <w:rPr>
          <w:color w:val="000000"/>
        </w:rPr>
        <w:t>Componente della Commissione Esami di Stato per l’abilitazione all’esercizio della professione di Dottore Commercialista ed Esperto Contabile</w:t>
      </w:r>
      <w:r w:rsidR="00A56985">
        <w:rPr>
          <w:color w:val="000000"/>
        </w:rPr>
        <w:t xml:space="preserve">, </w:t>
      </w:r>
      <w:r w:rsidRPr="00020D3D">
        <w:rPr>
          <w:color w:val="000000"/>
        </w:rPr>
        <w:t xml:space="preserve">Università </w:t>
      </w:r>
      <w:r w:rsidR="00A56985">
        <w:rPr>
          <w:color w:val="000000"/>
        </w:rPr>
        <w:t xml:space="preserve">degli Studi </w:t>
      </w:r>
      <w:r w:rsidRPr="00020D3D">
        <w:rPr>
          <w:color w:val="000000"/>
        </w:rPr>
        <w:t>di Catania</w:t>
      </w:r>
      <w:r w:rsidR="00A56985">
        <w:rPr>
          <w:color w:val="000000"/>
        </w:rPr>
        <w:t>, 2</w:t>
      </w:r>
      <w:r w:rsidRPr="00020D3D">
        <w:rPr>
          <w:color w:val="000000"/>
        </w:rPr>
        <w:t xml:space="preserve">014. </w:t>
      </w:r>
    </w:p>
    <w:p w14:paraId="000000D3" w14:textId="77777777" w:rsidR="00376841" w:rsidRDefault="0037684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hanging="2"/>
        <w:jc w:val="both"/>
        <w:rPr>
          <w:color w:val="000000"/>
        </w:rPr>
      </w:pPr>
    </w:p>
    <w:p w14:paraId="000000D4" w14:textId="77777777" w:rsidR="00376841" w:rsidRDefault="003768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000000D5" w14:textId="77777777" w:rsidR="00376841" w:rsidRDefault="003768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000000D6" w14:textId="22207B7C" w:rsidR="00376841" w:rsidRDefault="003D5E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Catania, </w:t>
      </w:r>
      <w:bookmarkStart w:id="3" w:name="_GoBack"/>
      <w:bookmarkEnd w:id="3"/>
      <w:r w:rsidR="00020D3D">
        <w:rPr>
          <w:color w:val="000000"/>
        </w:rPr>
        <w:t>30</w:t>
      </w:r>
      <w:r>
        <w:rPr>
          <w:color w:val="000000"/>
        </w:rPr>
        <w:t xml:space="preserve"> aprile 202</w:t>
      </w:r>
      <w:r w:rsidR="00020D3D">
        <w:rPr>
          <w:color w:val="000000"/>
        </w:rPr>
        <w:t>4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000000D7" w14:textId="77777777" w:rsidR="00376841" w:rsidRDefault="003768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000000D8" w14:textId="77777777" w:rsidR="00376841" w:rsidRDefault="003768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000000D9" w14:textId="77777777" w:rsidR="00376841" w:rsidRDefault="003D5E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i/>
          <w:color w:val="000000"/>
        </w:rPr>
        <w:t>Carmela Rizza</w:t>
      </w:r>
    </w:p>
    <w:p w14:paraId="000000DA" w14:textId="77777777" w:rsidR="00376841" w:rsidRDefault="003768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000000DB" w14:textId="77777777" w:rsidR="00376841" w:rsidRDefault="003D5E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  <w:sz w:val="16"/>
          <w:szCs w:val="16"/>
        </w:rPr>
        <w:t>Il sottoscritto è a conoscenza che, ai sensi dell’art. 26 della legge 15/68, le dichiarazioni mendaci, la falsità negli atti e l’uso di atti falsi sono puniti ai sensi del codice penale e delle leggi speciali. Inoltre, il sottoscritto autorizza al trattamento dei dati personali, secondo quanto previsto dalla Legge 675/96 del 31 dicembre 1996.</w:t>
      </w:r>
    </w:p>
    <w:sectPr w:rsidR="00376841">
      <w:footerReference w:type="default" r:id="rId10"/>
      <w:headerReference w:type="first" r:id="rId11"/>
      <w:footerReference w:type="first" r:id="rId12"/>
      <w:pgSz w:w="11906" w:h="16838"/>
      <w:pgMar w:top="1797" w:right="1985" w:bottom="1258" w:left="1985" w:header="720" w:footer="79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AAC238" w14:textId="77777777" w:rsidR="00EE4816" w:rsidRDefault="00EE4816">
      <w:pPr>
        <w:spacing w:line="240" w:lineRule="auto"/>
        <w:ind w:left="0" w:hanging="2"/>
      </w:pPr>
      <w:r>
        <w:separator/>
      </w:r>
    </w:p>
  </w:endnote>
  <w:endnote w:type="continuationSeparator" w:id="0">
    <w:p w14:paraId="3DC7FD3A" w14:textId="77777777" w:rsidR="00EE4816" w:rsidRDefault="00EE481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DF" w14:textId="4BE1BAA1" w:rsidR="00376841" w:rsidRDefault="003D5EA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C1F1A">
      <w:rPr>
        <w:noProof/>
        <w:color w:val="000000"/>
      </w:rPr>
      <w:t>2</w:t>
    </w:r>
    <w:r>
      <w:rPr>
        <w:color w:val="000000"/>
      </w:rPr>
      <w:fldChar w:fldCharType="end"/>
    </w:r>
  </w:p>
  <w:p w14:paraId="000000E0" w14:textId="77777777" w:rsidR="00376841" w:rsidRDefault="0037684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DD" w14:textId="56027E89" w:rsidR="00376841" w:rsidRDefault="003D5EA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C1F1A">
      <w:rPr>
        <w:noProof/>
        <w:color w:val="000000"/>
      </w:rPr>
      <w:t>1</w:t>
    </w:r>
    <w:r>
      <w:rPr>
        <w:color w:val="000000"/>
      </w:rPr>
      <w:fldChar w:fldCharType="end"/>
    </w:r>
  </w:p>
  <w:p w14:paraId="000000DE" w14:textId="77777777" w:rsidR="00376841" w:rsidRDefault="0037684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675D29" w14:textId="77777777" w:rsidR="00EE4816" w:rsidRDefault="00EE4816">
      <w:pPr>
        <w:spacing w:line="240" w:lineRule="auto"/>
        <w:ind w:left="0" w:hanging="2"/>
      </w:pPr>
      <w:r>
        <w:separator/>
      </w:r>
    </w:p>
  </w:footnote>
  <w:footnote w:type="continuationSeparator" w:id="0">
    <w:p w14:paraId="60EB079E" w14:textId="77777777" w:rsidR="00EE4816" w:rsidRDefault="00EE481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DC" w14:textId="77777777" w:rsidR="00376841" w:rsidRDefault="0037684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0452"/>
    <w:multiLevelType w:val="multilevel"/>
    <w:tmpl w:val="CE8A0B58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vertAlign w:val="baseline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44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60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vertAlign w:val="baseline"/>
      </w:rPr>
    </w:lvl>
  </w:abstractNum>
  <w:abstractNum w:abstractNumId="1" w15:restartNumberingAfterBreak="0">
    <w:nsid w:val="0394681B"/>
    <w:multiLevelType w:val="multilevel"/>
    <w:tmpl w:val="4D5298BE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061628A8"/>
    <w:multiLevelType w:val="multilevel"/>
    <w:tmpl w:val="D944C094"/>
    <w:lvl w:ilvl="0">
      <w:start w:val="1"/>
      <w:numFmt w:val="decimal"/>
      <w:pStyle w:val="Risultato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0BF57031"/>
    <w:multiLevelType w:val="multilevel"/>
    <w:tmpl w:val="987A13CC"/>
    <w:lvl w:ilvl="0">
      <w:start w:val="1"/>
      <w:numFmt w:val="bullet"/>
      <w:pStyle w:val="Titolo1"/>
      <w:lvlText w:val="▪"/>
      <w:lvlJc w:val="left"/>
      <w:pPr>
        <w:ind w:left="340" w:hanging="34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pStyle w:val="Titolo2"/>
      <w:lvlText w:val="-"/>
      <w:lvlJc w:val="left"/>
      <w:pPr>
        <w:ind w:left="6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pStyle w:val="Titolo3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pStyle w:val="Titolo5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14565DE8"/>
    <w:multiLevelType w:val="multilevel"/>
    <w:tmpl w:val="CFD26326"/>
    <w:lvl w:ilvl="0">
      <w:start w:val="1"/>
      <w:numFmt w:val="bullet"/>
      <w:lvlText w:val="▪"/>
      <w:lvlJc w:val="left"/>
      <w:pPr>
        <w:ind w:left="340" w:hanging="34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"/>
      <w:lvlJc w:val="left"/>
      <w:pPr>
        <w:ind w:left="600" w:hanging="360"/>
      </w:pPr>
      <w:rPr>
        <w:rFonts w:ascii="Symbol" w:hAnsi="Symbol" w:hint="default"/>
        <w:sz w:val="22"/>
        <w:szCs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sz w:val="22"/>
        <w:szCs w:val="2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sz w:val="22"/>
        <w:szCs w:val="2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1F897077"/>
    <w:multiLevelType w:val="multilevel"/>
    <w:tmpl w:val="1B5603DE"/>
    <w:lvl w:ilvl="0">
      <w:start w:val="1"/>
      <w:numFmt w:val="bullet"/>
      <w:lvlText w:val="▪"/>
      <w:lvlJc w:val="left"/>
      <w:pPr>
        <w:ind w:left="340" w:hanging="340"/>
      </w:pPr>
      <w:rPr>
        <w:rFonts w:ascii="Noto Sans Symbols" w:eastAsia="Noto Sans Symbols" w:hAnsi="Noto Sans Symbols" w:cs="Noto Sans Symbols"/>
        <w:smallCaps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mallCaps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mallCaps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mallCaps/>
        <w:vertAlign w:val="baseline"/>
      </w:rPr>
    </w:lvl>
  </w:abstractNum>
  <w:abstractNum w:abstractNumId="6" w15:restartNumberingAfterBreak="0">
    <w:nsid w:val="229F55C5"/>
    <w:multiLevelType w:val="multilevel"/>
    <w:tmpl w:val="387C3948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7" w15:restartNumberingAfterBreak="0">
    <w:nsid w:val="250A20E7"/>
    <w:multiLevelType w:val="multilevel"/>
    <w:tmpl w:val="C826037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8" w15:restartNumberingAfterBreak="0">
    <w:nsid w:val="2B9520B3"/>
    <w:multiLevelType w:val="multilevel"/>
    <w:tmpl w:val="4CF0F524"/>
    <w:lvl w:ilvl="0">
      <w:start w:val="1"/>
      <w:numFmt w:val="bullet"/>
      <w:lvlText w:val="▪"/>
      <w:lvlJc w:val="left"/>
      <w:pPr>
        <w:ind w:left="340" w:hanging="34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color w:val="000000"/>
        <w:sz w:val="22"/>
        <w:szCs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color w:val="000000"/>
        <w:sz w:val="22"/>
        <w:szCs w:val="2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color w:val="000000"/>
        <w:sz w:val="22"/>
        <w:szCs w:val="2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36692312"/>
    <w:multiLevelType w:val="multilevel"/>
    <w:tmpl w:val="6112891C"/>
    <w:lvl w:ilvl="0">
      <w:start w:val="1"/>
      <w:numFmt w:val="bullet"/>
      <w:lvlText w:val="▪"/>
      <w:lvlJc w:val="left"/>
      <w:pPr>
        <w:ind w:left="340" w:hanging="34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000000"/>
        <w:sz w:val="22"/>
        <w:szCs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color w:val="000000"/>
        <w:sz w:val="22"/>
        <w:szCs w:val="2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color w:val="000000"/>
        <w:sz w:val="22"/>
        <w:szCs w:val="2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7615414"/>
    <w:multiLevelType w:val="multilevel"/>
    <w:tmpl w:val="F13AD914"/>
    <w:lvl w:ilvl="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  <w:smallCaps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mallCaps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mallCaps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mallCaps/>
        <w:vertAlign w:val="baseline"/>
      </w:rPr>
    </w:lvl>
  </w:abstractNum>
  <w:abstractNum w:abstractNumId="11" w15:restartNumberingAfterBreak="0">
    <w:nsid w:val="387E73A4"/>
    <w:multiLevelType w:val="multilevel"/>
    <w:tmpl w:val="36E0AB4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 w15:restartNumberingAfterBreak="0">
    <w:nsid w:val="3A0E5BF8"/>
    <w:multiLevelType w:val="multilevel"/>
    <w:tmpl w:val="F13AD914"/>
    <w:lvl w:ilvl="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  <w:smallCaps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mallCaps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mallCaps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mallCaps/>
        <w:vertAlign w:val="baseline"/>
      </w:rPr>
    </w:lvl>
  </w:abstractNum>
  <w:abstractNum w:abstractNumId="13" w15:restartNumberingAfterBreak="0">
    <w:nsid w:val="3C775EC4"/>
    <w:multiLevelType w:val="multilevel"/>
    <w:tmpl w:val="7AAEF8B6"/>
    <w:lvl w:ilvl="0">
      <w:start w:val="1"/>
      <w:numFmt w:val="bullet"/>
      <w:lvlText w:val="▪"/>
      <w:lvlJc w:val="left"/>
      <w:pPr>
        <w:ind w:left="340" w:hanging="34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000000"/>
        <w:sz w:val="22"/>
        <w:szCs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color w:val="000000"/>
        <w:sz w:val="22"/>
        <w:szCs w:val="2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color w:val="000000"/>
        <w:sz w:val="22"/>
        <w:szCs w:val="2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4A06070F"/>
    <w:multiLevelType w:val="multilevel"/>
    <w:tmpl w:val="16B463A2"/>
    <w:lvl w:ilvl="0">
      <w:start w:val="1"/>
      <w:numFmt w:val="bullet"/>
      <w:lvlText w:val="▪"/>
      <w:lvlJc w:val="left"/>
      <w:pPr>
        <w:ind w:left="340" w:hanging="340"/>
      </w:pPr>
      <w:rPr>
        <w:rFonts w:ascii="Noto Sans Symbols" w:eastAsia="Noto Sans Symbols" w:hAnsi="Noto Sans Symbols" w:cs="Noto Sans Symbols"/>
        <w:i/>
        <w:sz w:val="22"/>
        <w:szCs w:val="22"/>
        <w:vertAlign w:val="baseli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i/>
        <w:sz w:val="22"/>
        <w:szCs w:val="22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i/>
        <w:sz w:val="22"/>
        <w:szCs w:val="22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i/>
        <w:sz w:val="22"/>
        <w:szCs w:val="22"/>
        <w:vertAlign w:val="baseline"/>
      </w:rPr>
    </w:lvl>
  </w:abstractNum>
  <w:abstractNum w:abstractNumId="15" w15:restartNumberingAfterBreak="0">
    <w:nsid w:val="5B244335"/>
    <w:multiLevelType w:val="multilevel"/>
    <w:tmpl w:val="09463D16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16" w15:restartNumberingAfterBreak="0">
    <w:nsid w:val="69C875D4"/>
    <w:multiLevelType w:val="multilevel"/>
    <w:tmpl w:val="28549AD2"/>
    <w:lvl w:ilvl="0">
      <w:start w:val="1"/>
      <w:numFmt w:val="bullet"/>
      <w:lvlText w:val="▪"/>
      <w:lvlJc w:val="left"/>
      <w:pPr>
        <w:ind w:left="340" w:hanging="340"/>
      </w:pPr>
      <w:rPr>
        <w:rFonts w:ascii="Noto Sans Symbols" w:eastAsia="Noto Sans Symbols" w:hAnsi="Noto Sans Symbols" w:cs="Noto Sans Symbols"/>
        <w:smallCaps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mallCaps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mallCaps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mallCaps/>
        <w:vertAlign w:val="baseline"/>
      </w:rPr>
    </w:lvl>
  </w:abstractNum>
  <w:abstractNum w:abstractNumId="17" w15:restartNumberingAfterBreak="0">
    <w:nsid w:val="6EBC72C4"/>
    <w:multiLevelType w:val="multilevel"/>
    <w:tmpl w:val="3BD2331C"/>
    <w:lvl w:ilvl="0">
      <w:start w:val="1"/>
      <w:numFmt w:val="decimal"/>
      <w:lvlText w:val="%1."/>
      <w:lvlJc w:val="left"/>
      <w:pPr>
        <w:ind w:left="720" w:hanging="360"/>
      </w:pPr>
      <w:rPr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 w15:restartNumberingAfterBreak="0">
    <w:nsid w:val="74FC3561"/>
    <w:multiLevelType w:val="hybridMultilevel"/>
    <w:tmpl w:val="0672B8FA"/>
    <w:lvl w:ilvl="0" w:tplc="107CCCE6">
      <w:start w:val="1"/>
      <w:numFmt w:val="bullet"/>
      <w:lvlText w:val=""/>
      <w:lvlJc w:val="left"/>
      <w:pPr>
        <w:ind w:left="7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9" w15:restartNumberingAfterBreak="0">
    <w:nsid w:val="75470353"/>
    <w:multiLevelType w:val="multilevel"/>
    <w:tmpl w:val="6F660806"/>
    <w:lvl w:ilvl="0">
      <w:start w:val="1"/>
      <w:numFmt w:val="decimal"/>
      <w:lvlText w:val="%1."/>
      <w:lvlJc w:val="left"/>
      <w:pPr>
        <w:ind w:left="128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44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60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vertAlign w:val="baseline"/>
      </w:rPr>
    </w:lvl>
  </w:abstractNum>
  <w:abstractNum w:abstractNumId="20" w15:restartNumberingAfterBreak="0">
    <w:nsid w:val="78812F1C"/>
    <w:multiLevelType w:val="multilevel"/>
    <w:tmpl w:val="27AC4694"/>
    <w:lvl w:ilvl="0">
      <w:start w:val="1"/>
      <w:numFmt w:val="bullet"/>
      <w:lvlText w:val="▪"/>
      <w:lvlJc w:val="left"/>
      <w:pPr>
        <w:ind w:left="340" w:hanging="34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000000"/>
        <w:sz w:val="22"/>
        <w:szCs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color w:val="000000"/>
        <w:sz w:val="22"/>
        <w:szCs w:val="2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color w:val="000000"/>
        <w:sz w:val="22"/>
        <w:szCs w:val="2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1" w15:restartNumberingAfterBreak="0">
    <w:nsid w:val="79AF7EEE"/>
    <w:multiLevelType w:val="multilevel"/>
    <w:tmpl w:val="88B4C756"/>
    <w:lvl w:ilvl="0">
      <w:start w:val="1"/>
      <w:numFmt w:val="bullet"/>
      <w:lvlText w:val="▪"/>
      <w:lvlJc w:val="left"/>
      <w:pPr>
        <w:ind w:left="340" w:hanging="340"/>
      </w:pPr>
      <w:rPr>
        <w:rFonts w:ascii="Noto Sans Symbols" w:eastAsia="Noto Sans Symbols" w:hAnsi="Noto Sans Symbols" w:cs="Noto Sans Symbols"/>
        <w:i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i/>
        <w:sz w:val="22"/>
        <w:szCs w:val="22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i/>
        <w:sz w:val="22"/>
        <w:szCs w:val="22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i/>
        <w:sz w:val="22"/>
        <w:szCs w:val="22"/>
        <w:vertAlign w:val="baseline"/>
      </w:rPr>
    </w:lvl>
  </w:abstractNum>
  <w:abstractNum w:abstractNumId="22" w15:restartNumberingAfterBreak="0">
    <w:nsid w:val="79E773FF"/>
    <w:multiLevelType w:val="multilevel"/>
    <w:tmpl w:val="ADA06B04"/>
    <w:lvl w:ilvl="0">
      <w:start w:val="1"/>
      <w:numFmt w:val="bullet"/>
      <w:lvlText w:val="▪"/>
      <w:lvlJc w:val="left"/>
      <w:pPr>
        <w:ind w:left="340" w:hanging="340"/>
      </w:pPr>
      <w:rPr>
        <w:rFonts w:ascii="Noto Sans Symbols" w:eastAsia="Noto Sans Symbols" w:hAnsi="Noto Sans Symbols" w:cs="Noto Sans Symbols"/>
        <w:smallCaps/>
        <w:vertAlign w:val="baseli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mallCaps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mallCaps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mallCaps/>
        <w:vertAlign w:val="baseline"/>
      </w:rPr>
    </w:lvl>
  </w:abstractNum>
  <w:abstractNum w:abstractNumId="23" w15:restartNumberingAfterBreak="0">
    <w:nsid w:val="7CD557E1"/>
    <w:multiLevelType w:val="multilevel"/>
    <w:tmpl w:val="34EE0842"/>
    <w:lvl w:ilvl="0">
      <w:start w:val="1"/>
      <w:numFmt w:val="bullet"/>
      <w:lvlText w:val="▪"/>
      <w:lvlJc w:val="left"/>
      <w:pPr>
        <w:ind w:left="340" w:hanging="34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-"/>
      <w:lvlJc w:val="left"/>
      <w:pPr>
        <w:ind w:left="600" w:hanging="360"/>
      </w:pPr>
      <w:rPr>
        <w:rFonts w:ascii="Courier New" w:eastAsia="Courier New" w:hAnsi="Courier New" w:cs="Courier New"/>
        <w:sz w:val="22"/>
        <w:szCs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sz w:val="22"/>
        <w:szCs w:val="2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sz w:val="22"/>
        <w:szCs w:val="2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3"/>
  </w:num>
  <w:num w:numId="2">
    <w:abstractNumId w:val="15"/>
  </w:num>
  <w:num w:numId="3">
    <w:abstractNumId w:val="16"/>
  </w:num>
  <w:num w:numId="4">
    <w:abstractNumId w:val="23"/>
  </w:num>
  <w:num w:numId="5">
    <w:abstractNumId w:val="2"/>
  </w:num>
  <w:num w:numId="6">
    <w:abstractNumId w:val="8"/>
  </w:num>
  <w:num w:numId="7">
    <w:abstractNumId w:val="7"/>
  </w:num>
  <w:num w:numId="8">
    <w:abstractNumId w:val="6"/>
  </w:num>
  <w:num w:numId="9">
    <w:abstractNumId w:val="1"/>
  </w:num>
  <w:num w:numId="10">
    <w:abstractNumId w:val="17"/>
  </w:num>
  <w:num w:numId="11">
    <w:abstractNumId w:val="11"/>
  </w:num>
  <w:num w:numId="12">
    <w:abstractNumId w:val="21"/>
  </w:num>
  <w:num w:numId="13">
    <w:abstractNumId w:val="14"/>
  </w:num>
  <w:num w:numId="14">
    <w:abstractNumId w:val="19"/>
  </w:num>
  <w:num w:numId="15">
    <w:abstractNumId w:val="0"/>
  </w:num>
  <w:num w:numId="16">
    <w:abstractNumId w:val="18"/>
  </w:num>
  <w:num w:numId="17">
    <w:abstractNumId w:val="4"/>
  </w:num>
  <w:num w:numId="18">
    <w:abstractNumId w:val="12"/>
  </w:num>
  <w:num w:numId="19">
    <w:abstractNumId w:val="10"/>
  </w:num>
  <w:num w:numId="20">
    <w:abstractNumId w:val="5"/>
  </w:num>
  <w:num w:numId="21">
    <w:abstractNumId w:val="22"/>
  </w:num>
  <w:num w:numId="22">
    <w:abstractNumId w:val="20"/>
  </w:num>
  <w:num w:numId="23">
    <w:abstractNumId w:val="9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841"/>
    <w:rsid w:val="00020D3D"/>
    <w:rsid w:val="001209B6"/>
    <w:rsid w:val="001C1F1A"/>
    <w:rsid w:val="001C2866"/>
    <w:rsid w:val="001C5135"/>
    <w:rsid w:val="00376841"/>
    <w:rsid w:val="003A295A"/>
    <w:rsid w:val="003D5EA7"/>
    <w:rsid w:val="0056381E"/>
    <w:rsid w:val="00757816"/>
    <w:rsid w:val="00A56985"/>
    <w:rsid w:val="00EE4816"/>
    <w:rsid w:val="00F15354"/>
    <w:rsid w:val="00F31922"/>
    <w:rsid w:val="00F9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545DD"/>
  <w15:docId w15:val="{054ABBDA-AB0A-4B0F-8CDC-A97A70CFC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ar-SA"/>
    </w:rPr>
  </w:style>
  <w:style w:type="paragraph" w:styleId="Titolo1">
    <w:name w:val="heading 1"/>
    <w:basedOn w:val="Normale"/>
    <w:next w:val="Normale"/>
    <w:uiPriority w:val="9"/>
    <w:qFormat/>
    <w:pPr>
      <w:keepNext/>
      <w:numPr>
        <w:numId w:val="1"/>
      </w:numPr>
      <w:spacing w:before="240" w:after="60"/>
      <w:ind w:left="-1" w:hanging="1"/>
    </w:pPr>
    <w:rPr>
      <w:rFonts w:ascii="Arial" w:hAnsi="Arial" w:cs="Arial"/>
      <w:b/>
      <w:bCs/>
      <w:kern w:val="1"/>
      <w:sz w:val="32"/>
      <w:szCs w:val="32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numPr>
        <w:ilvl w:val="1"/>
        <w:numId w:val="1"/>
      </w:numPr>
      <w:spacing w:before="240" w:after="60"/>
      <w:ind w:left="-1" w:hanging="1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numPr>
        <w:ilvl w:val="2"/>
        <w:numId w:val="1"/>
      </w:numPr>
      <w:spacing w:before="240" w:after="60"/>
      <w:ind w:left="-1" w:hanging="1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numPr>
        <w:ilvl w:val="4"/>
        <w:numId w:val="1"/>
      </w:numPr>
      <w:spacing w:before="240" w:after="60"/>
      <w:ind w:left="-1" w:hanging="1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Sottotitolo"/>
    <w:uiPriority w:val="10"/>
    <w:qFormat/>
    <w:pPr>
      <w:spacing w:line="276" w:lineRule="auto"/>
      <w:jc w:val="center"/>
    </w:pPr>
    <w:rPr>
      <w:b/>
      <w:sz w:val="32"/>
    </w:rPr>
  </w:style>
  <w:style w:type="character" w:customStyle="1" w:styleId="WW8Num1z0">
    <w:name w:val="WW8Num1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5">
    <w:name w:val="WW8Num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6">
    <w:name w:val="WW8Num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7">
    <w:name w:val="WW8Num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8">
    <w:name w:val="WW8Num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rFonts w:ascii="Times New Roman" w:hAnsi="Times New Roman" w:cs="Times New Roman" w:hint="default"/>
      <w:b w:val="0"/>
      <w:i/>
      <w:caps w:val="0"/>
      <w:smallCaps w:val="0"/>
      <w:strike w:val="0"/>
      <w:dstrike w:val="0"/>
      <w:outline w:val="0"/>
      <w:shadow w:val="0"/>
      <w:vanish w:val="0"/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WW8Num5z3">
    <w:name w:val="WW8Num5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4">
    <w:name w:val="WW8Num5z4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Wingdings" w:hAnsi="Wingdings" w:cs="Wingdings" w:hint="default"/>
      <w:smallCaps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Pr>
      <w:rFonts w:ascii="Courier New" w:hAnsi="Courier New" w:cs="Courier New" w:hint="default"/>
      <w:w w:val="100"/>
      <w:position w:val="-1"/>
      <w:sz w:val="22"/>
      <w:effect w:val="none"/>
      <w:vertAlign w:val="baseline"/>
      <w:cs w:val="0"/>
      <w:em w:val="none"/>
      <w:lang w:val="en-US"/>
    </w:rPr>
  </w:style>
  <w:style w:type="character" w:customStyle="1" w:styleId="WW8Num7z3">
    <w:name w:val="WW8Num7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rPr>
      <w:rFonts w:ascii="Calibri" w:hAnsi="Calibri" w:cs="Calibri" w:hint="default"/>
      <w:b w:val="0"/>
      <w:outline w:val="0"/>
      <w:shadow w:val="0"/>
      <w:emboss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WW8Num8z3">
    <w:name w:val="WW8Num8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z4">
    <w:name w:val="WW8Num8z4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3">
    <w:name w:val="WW8Num9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3">
    <w:name w:val="WW8Num10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2">
    <w:name w:val="WW8Num11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3">
    <w:name w:val="WW8Num11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1">
    <w:name w:val="WW8Num12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2">
    <w:name w:val="WW8Num12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3">
    <w:name w:val="WW8Num12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3">
    <w:name w:val="WW8Num13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3z4">
    <w:name w:val="WW8Num13z4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4z1">
    <w:name w:val="WW8Num14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4z2">
    <w:name w:val="WW8Num14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5z1">
    <w:name w:val="WW8Num15z1"/>
    <w:rPr>
      <w:rFonts w:ascii="Calibri" w:hAnsi="Calibri" w:cs="Calibri" w:hint="default"/>
      <w:b w:val="0"/>
      <w:outline w:val="0"/>
      <w:shadow w:val="0"/>
      <w:emboss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WW8Num15z3">
    <w:name w:val="WW8Num15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5z4">
    <w:name w:val="WW8Num15z4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6z0">
    <w:name w:val="WW8Num1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1">
    <w:name w:val="WW8Num1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2">
    <w:name w:val="WW8Num1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3">
    <w:name w:val="WW8Num1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4">
    <w:name w:val="WW8Num1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5">
    <w:name w:val="WW8Num1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6">
    <w:name w:val="WW8Num1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7">
    <w:name w:val="WW8Num1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8">
    <w:name w:val="WW8Num1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0">
    <w:name w:val="WW8Num17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7z1">
    <w:name w:val="WW8Num17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7z2">
    <w:name w:val="WW8Num17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8z0">
    <w:name w:val="WW8Num18z0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8z1">
    <w:name w:val="WW8Num18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8z2">
    <w:name w:val="WW8Num18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8z3">
    <w:name w:val="WW8Num18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9z0">
    <w:name w:val="WW8Num19z0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9z1">
    <w:name w:val="WW8Num19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9z3">
    <w:name w:val="WW8Num19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0z0">
    <w:name w:val="WW8Num20z0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Pr>
      <w:rFonts w:ascii="Times New Roman" w:hAnsi="Times New Roman" w:cs="Times New Roman" w:hint="default"/>
      <w:b w:val="0"/>
      <w:i/>
      <w:caps w:val="0"/>
      <w:smallCaps w:val="0"/>
      <w:strike w:val="0"/>
      <w:dstrike w:val="0"/>
      <w:outline w:val="0"/>
      <w:shadow w:val="0"/>
      <w:vanish w:val="0"/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WW8Num20z3">
    <w:name w:val="WW8Num20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0z4">
    <w:name w:val="WW8Num20z4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1z0">
    <w:name w:val="WW8Num21z0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Pr>
      <w:rFonts w:ascii="Calibri" w:hAnsi="Calibri" w:cs="Calibri" w:hint="default"/>
      <w:b w:val="0"/>
      <w:outline w:val="0"/>
      <w:shadow w:val="0"/>
      <w:emboss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WW8Num21z3">
    <w:name w:val="WW8Num21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1z4">
    <w:name w:val="WW8Num21z4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2z0">
    <w:name w:val="WW8Num22z0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2z2">
    <w:name w:val="WW8Num22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2z3">
    <w:name w:val="WW8Num22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3z0">
    <w:name w:val="WW8Num23z0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4z0">
    <w:name w:val="WW8Num24z0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4z1">
    <w:name w:val="WW8Num24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4z2">
    <w:name w:val="WW8Num24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4z3">
    <w:name w:val="WW8Num24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5z0">
    <w:name w:val="WW8Num2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1">
    <w:name w:val="WW8Num25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5z2">
    <w:name w:val="WW8Num25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5z3">
    <w:name w:val="WW8Num25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6z0">
    <w:name w:val="WW8Num26z0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6z1">
    <w:name w:val="WW8Num26z1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6z4">
    <w:name w:val="WW8Num26z4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7z0">
    <w:name w:val="WW8Num27z0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7z1">
    <w:name w:val="WW8Num27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7z2">
    <w:name w:val="WW8Num27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7z3">
    <w:name w:val="WW8Num27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8z0">
    <w:name w:val="WW8Num28z0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8z1">
    <w:name w:val="WW8Num28z1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8z4">
    <w:name w:val="WW8Num28z4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Carpredefinitoparagrafo1">
    <w:name w:val="Car. predefinito paragrafo1"/>
    <w:rPr>
      <w:w w:val="100"/>
      <w:position w:val="-1"/>
      <w:effect w:val="none"/>
      <w:vertAlign w:val="baseline"/>
      <w:cs w:val="0"/>
      <w:em w:val="none"/>
    </w:r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Numeropagina">
    <w:name w:val="page number"/>
    <w:basedOn w:val="Carpredefinitoparagrafo1"/>
    <w:rPr>
      <w:w w:val="100"/>
      <w:position w:val="-1"/>
      <w:effect w:val="none"/>
      <w:vertAlign w:val="baseline"/>
      <w:cs w:val="0"/>
      <w:em w:val="none"/>
    </w:rPr>
  </w:style>
  <w:style w:type="character" w:styleId="Enfasigrassetto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CarattereCarattere">
    <w:name w:val="Carattere Carattere"/>
    <w:rPr>
      <w:b/>
      <w:w w:val="100"/>
      <w:position w:val="-1"/>
      <w:sz w:val="32"/>
      <w:szCs w:val="24"/>
      <w:effect w:val="none"/>
      <w:vertAlign w:val="baseline"/>
      <w:cs w:val="0"/>
      <w:em w:val="none"/>
    </w:rPr>
  </w:style>
  <w:style w:type="character" w:customStyle="1" w:styleId="PidipaginaCarattere">
    <w:name w:val="Piè di pagina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Caratteredellanota">
    <w:name w:val="Carattere della nota"/>
    <w:rPr>
      <w:w w:val="100"/>
      <w:position w:val="-1"/>
      <w:effect w:val="none"/>
      <w:vertAlign w:val="superscript"/>
      <w:cs w:val="0"/>
      <w:em w:val="none"/>
    </w:rPr>
  </w:style>
  <w:style w:type="character" w:styleId="Enfasicorsivo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Corpodeltesto2Carattere">
    <w:name w:val="Corpo del testo 2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libro-legenda-destra">
    <w:name w:val="libro-legenda-destra"/>
    <w:basedOn w:val="Carpredefinitoparagrafo1"/>
    <w:rPr>
      <w:w w:val="100"/>
      <w:position w:val="-1"/>
      <w:effect w:val="none"/>
      <w:vertAlign w:val="baseline"/>
      <w:cs w:val="0"/>
      <w:em w:val="none"/>
    </w:rPr>
  </w:style>
  <w:style w:type="character" w:customStyle="1" w:styleId="pubblicazione-titolo">
    <w:name w:val="pubblicazione-titolo"/>
    <w:basedOn w:val="Carpredefinitoparagrafo1"/>
    <w:rPr>
      <w:w w:val="100"/>
      <w:position w:val="-1"/>
      <w:effect w:val="none"/>
      <w:vertAlign w:val="baseline"/>
      <w:cs w:val="0"/>
      <w:em w:val="none"/>
    </w:rPr>
  </w:style>
  <w:style w:type="character" w:customStyle="1" w:styleId="Titolo5Carattere">
    <w:name w:val="Titolo 5 Carattere"/>
    <w:rPr>
      <w:rFonts w:ascii="Calibri" w:eastAsia="Times New Roman" w:hAnsi="Calibri" w:cs="Times New Roman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TestofumettoCarattere">
    <w:name w:val="Testo fumetto Carattere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otesto">
    <w:name w:val="Body Text"/>
    <w:basedOn w:val="Normale"/>
    <w:pPr>
      <w:jc w:val="both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Risultato">
    <w:name w:val="Risultato"/>
    <w:basedOn w:val="Corpotesto"/>
    <w:pPr>
      <w:numPr>
        <w:numId w:val="5"/>
      </w:numPr>
      <w:spacing w:after="60" w:line="220" w:lineRule="atLeast"/>
      <w:ind w:left="-1" w:hanging="1"/>
    </w:pPr>
    <w:rPr>
      <w:rFonts w:ascii="Arial" w:hAnsi="Arial" w:cs="Arial"/>
      <w:spacing w:val="-5"/>
      <w:sz w:val="20"/>
      <w:szCs w:val="20"/>
    </w:rPr>
  </w:style>
  <w:style w:type="paragraph" w:styleId="Rientrocorpodeltesto">
    <w:name w:val="Body Text Indent"/>
    <w:basedOn w:val="Normale"/>
    <w:pPr>
      <w:spacing w:before="120"/>
      <w:ind w:left="1440" w:firstLine="0"/>
      <w:jc w:val="both"/>
    </w:pPr>
    <w:rPr>
      <w:rFonts w:ascii="Century" w:hAnsi="Century" w:cs="Century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pPr>
      <w:spacing w:before="100" w:after="100"/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ommario1">
    <w:name w:val="toc 1"/>
    <w:basedOn w:val="Normale"/>
    <w:pPr>
      <w:tabs>
        <w:tab w:val="right" w:leader="dot" w:pos="6051"/>
      </w:tabs>
    </w:pPr>
    <w:rPr>
      <w:i/>
      <w:spacing w:val="4"/>
      <w:sz w:val="21"/>
      <w:szCs w:val="21"/>
    </w:rPr>
  </w:style>
  <w:style w:type="paragraph" w:customStyle="1" w:styleId="Default">
    <w:name w:val="Default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  <w:lang w:eastAsia="ar-SA"/>
    </w:rPr>
  </w:style>
  <w:style w:type="paragraph" w:customStyle="1" w:styleId="Corpodeltesto21">
    <w:name w:val="Corpo del testo 21"/>
    <w:basedOn w:val="Normale"/>
    <w:pPr>
      <w:spacing w:after="120" w:line="480" w:lineRule="auto"/>
    </w:pPr>
  </w:style>
  <w:style w:type="paragraph" w:styleId="Paragrafoelenco">
    <w:name w:val="List Paragraph"/>
    <w:basedOn w:val="Normale"/>
    <w:pPr>
      <w:spacing w:line="360" w:lineRule="auto"/>
      <w:ind w:left="720" w:firstLine="0"/>
      <w:jc w:val="both"/>
    </w:pPr>
    <w:rPr>
      <w:rFonts w:ascii="Palatino Linotype" w:eastAsia="Calibri" w:hAnsi="Palatino Linotype" w:cs="Palatino Linotype"/>
      <w:sz w:val="16"/>
      <w:szCs w:val="16"/>
    </w:rPr>
  </w:style>
  <w:style w:type="paragraph" w:styleId="Testofumetto">
    <w:name w:val="Balloon Text"/>
    <w:basedOn w:val="Normale"/>
    <w:rPr>
      <w:rFonts w:ascii="Segoe UI" w:hAnsi="Segoe UI" w:cs="Segoe UI"/>
      <w:sz w:val="18"/>
      <w:szCs w:val="18"/>
    </w:rPr>
  </w:style>
  <w:style w:type="character" w:styleId="Menzionenonrisolta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nk.springer.com/article/10.1007/s00187-023-00359-w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sidrea.it/performance-measurement-roles-in-multiple-dyadic-relationship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Okp4+/LqSA8niCp0ywnQvj9vbFQ==">CgMxLjAyCWguMzBqMHpsbDIJaC4xZm9iOXRlMgloLjN6bnlzaDc4AHIhMVZXOGdaUHJBNDFhZ09TOUpOdVkwbEhINHRzTG9waHYt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13</Pages>
  <Words>4867</Words>
  <Characters>27742</Characters>
  <Application>Microsoft Office Word</Application>
  <DocSecurity>0</DocSecurity>
  <Lines>231</Lines>
  <Paragraphs>65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Pre-installed user</dc:creator>
  <cp:lastModifiedBy>Carmela Rizza</cp:lastModifiedBy>
  <cp:revision>8</cp:revision>
  <dcterms:created xsi:type="dcterms:W3CDTF">2024-04-29T13:41:00Z</dcterms:created>
  <dcterms:modified xsi:type="dcterms:W3CDTF">2024-05-02T07:52:00Z</dcterms:modified>
</cp:coreProperties>
</file>